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5DC" w:rsidRPr="00A34C45" w:rsidRDefault="00CE25DC" w:rsidP="006127C6">
      <w:pPr>
        <w:jc w:val="center"/>
        <w:rPr>
          <w:b/>
          <w:sz w:val="72"/>
          <w:szCs w:val="72"/>
        </w:rPr>
      </w:pPr>
    </w:p>
    <w:p w:rsidR="00CE25DC" w:rsidRPr="00A34C45" w:rsidRDefault="00CE25DC" w:rsidP="006127C6">
      <w:pPr>
        <w:jc w:val="center"/>
        <w:rPr>
          <w:b/>
          <w:sz w:val="72"/>
          <w:szCs w:val="72"/>
        </w:rPr>
      </w:pPr>
    </w:p>
    <w:p w:rsidR="00CE25DC" w:rsidRPr="00A34C45" w:rsidRDefault="00CE25DC" w:rsidP="0025033D">
      <w:pPr>
        <w:pStyle w:val="Titre"/>
        <w:rPr>
          <w:rFonts w:ascii="Arial" w:hAnsi="Arial"/>
        </w:rPr>
      </w:pPr>
      <w:r w:rsidRPr="00A34C45">
        <w:rPr>
          <w:rFonts w:ascii="Arial" w:hAnsi="Arial"/>
        </w:rPr>
        <w:t>A Tale of Three Cities</w:t>
      </w:r>
    </w:p>
    <w:p w:rsidR="00CE25DC" w:rsidRPr="00A34C45" w:rsidRDefault="00CE25DC" w:rsidP="006127C6">
      <w:pPr>
        <w:jc w:val="center"/>
        <w:rPr>
          <w:sz w:val="56"/>
          <w:szCs w:val="56"/>
        </w:rPr>
      </w:pPr>
    </w:p>
    <w:p w:rsidR="00CE25DC" w:rsidRPr="00A34C45" w:rsidRDefault="00CE25DC" w:rsidP="0025033D">
      <w:pPr>
        <w:pStyle w:val="Sous-titre"/>
        <w:rPr>
          <w:rFonts w:ascii="Arial" w:hAnsi="Arial"/>
        </w:rPr>
      </w:pPr>
      <w:r w:rsidRPr="00A34C45">
        <w:rPr>
          <w:rFonts w:ascii="Arial" w:hAnsi="Arial"/>
        </w:rPr>
        <w:t>Age Friendly Cities for Visual</w:t>
      </w:r>
      <w:r w:rsidR="00422C0B" w:rsidRPr="00A34C45">
        <w:rPr>
          <w:rFonts w:ascii="Arial" w:hAnsi="Arial"/>
        </w:rPr>
        <w:t>ly</w:t>
      </w:r>
      <w:r w:rsidR="000553A0" w:rsidRPr="00A34C45">
        <w:rPr>
          <w:rFonts w:ascii="Arial" w:hAnsi="Arial"/>
        </w:rPr>
        <w:t xml:space="preserve"> </w:t>
      </w:r>
      <w:r w:rsidRPr="00A34C45">
        <w:rPr>
          <w:rFonts w:ascii="Arial" w:hAnsi="Arial"/>
        </w:rPr>
        <w:t>Impaired Persons</w:t>
      </w:r>
    </w:p>
    <w:p w:rsidR="00CE25DC" w:rsidRPr="00A34C45" w:rsidRDefault="00CE25DC"/>
    <w:p w:rsidR="00333311" w:rsidRDefault="00333311"/>
    <w:p w:rsidR="00CE25DC" w:rsidRPr="00A34C45" w:rsidRDefault="003D5C39">
      <w:r>
        <w:rPr>
          <w:noProof/>
          <w:lang w:val="fr-FR" w:eastAsia="fr-F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323215</wp:posOffset>
            </wp:positionV>
            <wp:extent cx="3064510" cy="1114425"/>
            <wp:effectExtent l="0" t="0" r="2540" b="9525"/>
            <wp:wrapSquare wrapText="bothSides"/>
            <wp:docPr id="12" name="Image 3" descr="Logo European Blind Union with strapline &quot;The voice of blind and partially sighted people in Eur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European Blind Union with strapline &quot;The voice of blind and partially sighted people in Europ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451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55168" behindDoc="1" locked="0" layoutInCell="1" allowOverlap="1">
                <wp:simplePos x="0" y="0"/>
                <wp:positionH relativeFrom="column">
                  <wp:posOffset>3209290</wp:posOffset>
                </wp:positionH>
                <wp:positionV relativeFrom="paragraph">
                  <wp:posOffset>257175</wp:posOffset>
                </wp:positionV>
                <wp:extent cx="2997200" cy="1327785"/>
                <wp:effectExtent l="0" t="0" r="6985" b="0"/>
                <wp:wrapTight wrapText="bothSides">
                  <wp:wrapPolygon edited="0">
                    <wp:start x="0" y="0"/>
                    <wp:lineTo x="0" y="21241"/>
                    <wp:lineTo x="21513" y="21241"/>
                    <wp:lineTo x="21513"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685" w:rsidRPr="00F470BE" w:rsidRDefault="003D5C39">
                            <w:pPr>
                              <w:rPr>
                                <w:noProof/>
                                <w:lang w:eastAsia="en-GB"/>
                              </w:rPr>
                            </w:pPr>
                            <w:r>
                              <w:rPr>
                                <w:noProof/>
                                <w:lang w:val="fr-FR" w:eastAsia="fr-FR"/>
                              </w:rPr>
                              <w:drawing>
                                <wp:inline distT="0" distB="0" distL="0" distR="0">
                                  <wp:extent cx="2809875" cy="1133475"/>
                                  <wp:effectExtent l="0" t="0" r="9525" b="9525"/>
                                  <wp:docPr id="6" name="Picture 2" descr="Logo European Guide Dog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uropean Guide Dog Fede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133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7pt;margin-top:20.25pt;width:236pt;height:104.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" stroked="f">
                <v:textbox style="mso-fit-shape-to-text:t">
                  <w:txbxContent>
                    <w:p w:rsidR="00D40685" w:rsidRPr="00F470BE" w:rsidRDefault="003D5C39">
                      <w:pPr>
                        <w:rPr>
                          <w:noProof/>
                          <w:lang w:eastAsia="en-GB"/>
                        </w:rPr>
                      </w:pPr>
                      <w:r>
                        <w:rPr>
                          <w:noProof/>
                          <w:lang w:val="fr-FR" w:eastAsia="fr-FR"/>
                        </w:rPr>
                        <w:drawing>
                          <wp:inline distT="0" distB="0" distL="0" distR="0">
                            <wp:extent cx="2809875" cy="1133475"/>
                            <wp:effectExtent l="0" t="0" r="9525" b="9525"/>
                            <wp:docPr id="6" name="Picture 2" descr="Logo European Guide Dog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uropean Guide Dog Fede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133475"/>
                                    </a:xfrm>
                                    <a:prstGeom prst="rect">
                                      <a:avLst/>
                                    </a:prstGeom>
                                    <a:noFill/>
                                    <a:ln>
                                      <a:noFill/>
                                    </a:ln>
                                  </pic:spPr>
                                </pic:pic>
                              </a:graphicData>
                            </a:graphic>
                          </wp:inline>
                        </w:drawing>
                      </w:r>
                    </w:p>
                  </w:txbxContent>
                </v:textbox>
                <w10:wrap type="tight"/>
              </v:shape>
            </w:pict>
          </mc:Fallback>
        </mc:AlternateContent>
      </w:r>
    </w:p>
    <w:p w:rsidR="002C5DFF" w:rsidRPr="00A34C45" w:rsidRDefault="002C5DFF" w:rsidP="002C5DFF">
      <w:pPr>
        <w:jc w:val="center"/>
      </w:pPr>
    </w:p>
    <w:p w:rsidR="002C5DFF" w:rsidRPr="00A34C45" w:rsidRDefault="002C5DFF" w:rsidP="002C5DFF">
      <w:pPr>
        <w:jc w:val="center"/>
      </w:pPr>
    </w:p>
    <w:p w:rsidR="002C5DFF" w:rsidRPr="00A34C45" w:rsidRDefault="002C5DFF" w:rsidP="002C5DFF"/>
    <w:p w:rsidR="002C5DFF" w:rsidRPr="00A34C45" w:rsidRDefault="002C5DFF" w:rsidP="002C5DFF"/>
    <w:p w:rsidR="00333311" w:rsidRDefault="00333311" w:rsidP="002C5DFF">
      <w:pPr>
        <w:jc w:val="center"/>
      </w:pPr>
    </w:p>
    <w:p w:rsidR="00333311" w:rsidRDefault="00333311" w:rsidP="002C5DFF">
      <w:pPr>
        <w:jc w:val="center"/>
      </w:pPr>
    </w:p>
    <w:p w:rsidR="00333311" w:rsidRDefault="00333311" w:rsidP="002C5DFF">
      <w:pPr>
        <w:jc w:val="center"/>
      </w:pPr>
    </w:p>
    <w:p w:rsidR="00333311" w:rsidRDefault="00333311" w:rsidP="002C5DFF">
      <w:pPr>
        <w:jc w:val="center"/>
      </w:pPr>
    </w:p>
    <w:p w:rsidR="00CE25DC" w:rsidRPr="00A34C45" w:rsidRDefault="00CE25DC" w:rsidP="002C5DFF">
      <w:pPr>
        <w:jc w:val="center"/>
      </w:pPr>
      <w:r w:rsidRPr="00A34C45">
        <w:t>With support and guidance from</w:t>
      </w:r>
    </w:p>
    <w:p w:rsidR="00CE25DC" w:rsidRPr="00A34C45" w:rsidRDefault="003D5C39" w:rsidP="00F57B22">
      <w:pPr>
        <w:jc w:val="center"/>
      </w:pPr>
      <w:r>
        <w:rPr>
          <w:noProof/>
          <w:lang w:val="fr-FR" w:eastAsia="fr-FR"/>
        </w:rPr>
        <w:drawing>
          <wp:inline distT="0" distB="0" distL="0" distR="0">
            <wp:extent cx="1628775" cy="1152525"/>
            <wp:effectExtent l="0" t="0" r="9525" b="9525"/>
            <wp:docPr id="1" name="Picture 3" descr="Logo Age Platform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ge Platform Euro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152525"/>
                    </a:xfrm>
                    <a:prstGeom prst="rect">
                      <a:avLst/>
                    </a:prstGeom>
                    <a:noFill/>
                    <a:ln>
                      <a:noFill/>
                    </a:ln>
                  </pic:spPr>
                </pic:pic>
              </a:graphicData>
            </a:graphic>
          </wp:inline>
        </w:drawing>
      </w:r>
      <w:r w:rsidR="00CE25DC" w:rsidRPr="00A34C45">
        <w:br w:type="page"/>
      </w:r>
    </w:p>
    <w:p w:rsidR="00BE00CC" w:rsidRPr="00A34C45" w:rsidRDefault="00BE00CC" w:rsidP="00BE00CC">
      <w:pPr>
        <w:rPr>
          <w:b/>
          <w:sz w:val="36"/>
          <w:szCs w:val="36"/>
        </w:rPr>
      </w:pPr>
      <w:r w:rsidRPr="00A34C45">
        <w:rPr>
          <w:b/>
          <w:sz w:val="36"/>
          <w:szCs w:val="36"/>
        </w:rPr>
        <w:lastRenderedPageBreak/>
        <w:t>A Tale of Three Cities</w:t>
      </w:r>
    </w:p>
    <w:p w:rsidR="00391F4C" w:rsidRPr="00391F4C" w:rsidRDefault="00BE00CC" w:rsidP="00391F4C">
      <w:pPr>
        <w:spacing w:before="240" w:after="240" w:line="240" w:lineRule="auto"/>
        <w:rPr>
          <w:b/>
        </w:rPr>
      </w:pPr>
      <w:r w:rsidRPr="00391F4C">
        <w:rPr>
          <w:b/>
        </w:rPr>
        <w:t>Table of Contents</w:t>
      </w:r>
    </w:p>
    <w:p w:rsidR="00333311" w:rsidRPr="009A6FFD" w:rsidRDefault="00391F4C" w:rsidP="00333311">
      <w:pPr>
        <w:pStyle w:val="TM1"/>
        <w:keepNext/>
        <w:tabs>
          <w:tab w:val="right" w:leader="dot" w:pos="9061"/>
        </w:tabs>
        <w:spacing w:line="240" w:lineRule="auto"/>
        <w:rPr>
          <w:rFonts w:ascii="Calibri" w:eastAsia="Times New Roman" w:hAnsi="Calibri" w:cs="Times New Roman"/>
          <w:noProof/>
          <w:sz w:val="22"/>
          <w:lang w:val="fr-FR" w:eastAsia="fr-FR"/>
        </w:rPr>
      </w:pPr>
      <w:r>
        <w:fldChar w:fldCharType="begin"/>
      </w:r>
      <w:r>
        <w:instrText xml:space="preserve"> TOC \o "1-2" \h \z \u </w:instrText>
      </w:r>
      <w:r>
        <w:fldChar w:fldCharType="separate"/>
      </w:r>
      <w:hyperlink w:anchor="_Toc381620891" w:history="1">
        <w:r w:rsidR="00333311" w:rsidRPr="003A7922">
          <w:rPr>
            <w:rStyle w:val="Lienhypertexte"/>
            <w:rFonts w:cs="Arial"/>
            <w:noProof/>
          </w:rPr>
          <w:t>Acknowledgements</w:t>
        </w:r>
        <w:r w:rsidR="00333311">
          <w:rPr>
            <w:noProof/>
            <w:webHidden/>
          </w:rPr>
          <w:tab/>
        </w:r>
        <w:r w:rsidR="00333311">
          <w:rPr>
            <w:noProof/>
            <w:webHidden/>
          </w:rPr>
          <w:fldChar w:fldCharType="begin"/>
        </w:r>
        <w:r w:rsidR="00333311">
          <w:rPr>
            <w:noProof/>
            <w:webHidden/>
          </w:rPr>
          <w:instrText xml:space="preserve"> PAGEREF _Toc381620891 \h </w:instrText>
        </w:r>
        <w:r w:rsidR="00333311">
          <w:rPr>
            <w:noProof/>
            <w:webHidden/>
          </w:rPr>
        </w:r>
        <w:r w:rsidR="00333311">
          <w:rPr>
            <w:noProof/>
            <w:webHidden/>
          </w:rPr>
          <w:fldChar w:fldCharType="separate"/>
        </w:r>
        <w:r w:rsidR="00A64921">
          <w:rPr>
            <w:noProof/>
            <w:webHidden/>
          </w:rPr>
          <w:t>3</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892" w:history="1">
        <w:r w:rsidR="00333311" w:rsidRPr="003A7922">
          <w:rPr>
            <w:rStyle w:val="Lienhypertexte"/>
            <w:rFonts w:cs="Arial"/>
            <w:noProof/>
          </w:rPr>
          <w:t>Background</w:t>
        </w:r>
        <w:r w:rsidR="00333311">
          <w:rPr>
            <w:noProof/>
            <w:webHidden/>
          </w:rPr>
          <w:tab/>
        </w:r>
        <w:r w:rsidR="00333311">
          <w:rPr>
            <w:noProof/>
            <w:webHidden/>
          </w:rPr>
          <w:fldChar w:fldCharType="begin"/>
        </w:r>
        <w:r w:rsidR="00333311">
          <w:rPr>
            <w:noProof/>
            <w:webHidden/>
          </w:rPr>
          <w:instrText xml:space="preserve"> PAGEREF _Toc381620892 \h </w:instrText>
        </w:r>
        <w:r w:rsidR="00333311">
          <w:rPr>
            <w:noProof/>
            <w:webHidden/>
          </w:rPr>
        </w:r>
        <w:r w:rsidR="00333311">
          <w:rPr>
            <w:noProof/>
            <w:webHidden/>
          </w:rPr>
          <w:fldChar w:fldCharType="separate"/>
        </w:r>
        <w:r w:rsidR="00A64921">
          <w:rPr>
            <w:noProof/>
            <w:webHidden/>
          </w:rPr>
          <w:t>4</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893" w:history="1">
        <w:r w:rsidR="00333311" w:rsidRPr="003A7922">
          <w:rPr>
            <w:rStyle w:val="Lienhypertexte"/>
            <w:rFonts w:cs="Arial"/>
            <w:noProof/>
          </w:rPr>
          <w:t>Age Friendly Cities</w:t>
        </w:r>
        <w:r w:rsidR="00333311">
          <w:rPr>
            <w:noProof/>
            <w:webHidden/>
          </w:rPr>
          <w:tab/>
        </w:r>
        <w:r w:rsidR="00333311">
          <w:rPr>
            <w:noProof/>
            <w:webHidden/>
          </w:rPr>
          <w:fldChar w:fldCharType="begin"/>
        </w:r>
        <w:r w:rsidR="00333311">
          <w:rPr>
            <w:noProof/>
            <w:webHidden/>
          </w:rPr>
          <w:instrText xml:space="preserve"> PAGEREF _Toc381620893 \h </w:instrText>
        </w:r>
        <w:r w:rsidR="00333311">
          <w:rPr>
            <w:noProof/>
            <w:webHidden/>
          </w:rPr>
        </w:r>
        <w:r w:rsidR="00333311">
          <w:rPr>
            <w:noProof/>
            <w:webHidden/>
          </w:rPr>
          <w:fldChar w:fldCharType="separate"/>
        </w:r>
        <w:r w:rsidR="00A64921">
          <w:rPr>
            <w:noProof/>
            <w:webHidden/>
          </w:rPr>
          <w:t>4</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894" w:history="1">
        <w:r w:rsidR="00333311" w:rsidRPr="003A7922">
          <w:rPr>
            <w:rStyle w:val="Lienhypertexte"/>
            <w:rFonts w:cs="Arial"/>
            <w:noProof/>
          </w:rPr>
          <w:t>A Partnership Project</w:t>
        </w:r>
        <w:r w:rsidR="00333311">
          <w:rPr>
            <w:noProof/>
            <w:webHidden/>
          </w:rPr>
          <w:tab/>
        </w:r>
        <w:r w:rsidR="00333311">
          <w:rPr>
            <w:noProof/>
            <w:webHidden/>
          </w:rPr>
          <w:fldChar w:fldCharType="begin"/>
        </w:r>
        <w:r w:rsidR="00333311">
          <w:rPr>
            <w:noProof/>
            <w:webHidden/>
          </w:rPr>
          <w:instrText xml:space="preserve"> PAGEREF _Toc381620894 \h </w:instrText>
        </w:r>
        <w:r w:rsidR="00333311">
          <w:rPr>
            <w:noProof/>
            <w:webHidden/>
          </w:rPr>
        </w:r>
        <w:r w:rsidR="00333311">
          <w:rPr>
            <w:noProof/>
            <w:webHidden/>
          </w:rPr>
          <w:fldChar w:fldCharType="separate"/>
        </w:r>
        <w:r w:rsidR="00A64921">
          <w:rPr>
            <w:noProof/>
            <w:webHidden/>
          </w:rPr>
          <w:t>6</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895" w:history="1">
        <w:r w:rsidR="00333311" w:rsidRPr="003A7922">
          <w:rPr>
            <w:rStyle w:val="Lienhypertexte"/>
            <w:rFonts w:cs="Arial"/>
            <w:noProof/>
          </w:rPr>
          <w:t>The Three Cities</w:t>
        </w:r>
        <w:r w:rsidR="00333311">
          <w:rPr>
            <w:noProof/>
            <w:webHidden/>
          </w:rPr>
          <w:tab/>
        </w:r>
        <w:r w:rsidR="00333311">
          <w:rPr>
            <w:noProof/>
            <w:webHidden/>
          </w:rPr>
          <w:fldChar w:fldCharType="begin"/>
        </w:r>
        <w:r w:rsidR="00333311">
          <w:rPr>
            <w:noProof/>
            <w:webHidden/>
          </w:rPr>
          <w:instrText xml:space="preserve"> PAGEREF _Toc381620895 \h </w:instrText>
        </w:r>
        <w:r w:rsidR="00333311">
          <w:rPr>
            <w:noProof/>
            <w:webHidden/>
          </w:rPr>
        </w:r>
        <w:r w:rsidR="00333311">
          <w:rPr>
            <w:noProof/>
            <w:webHidden/>
          </w:rPr>
          <w:fldChar w:fldCharType="separate"/>
        </w:r>
        <w:r w:rsidR="00A64921">
          <w:rPr>
            <w:noProof/>
            <w:webHidden/>
          </w:rPr>
          <w:t>6</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896" w:history="1">
        <w:r w:rsidR="00333311" w:rsidRPr="003A7922">
          <w:rPr>
            <w:rStyle w:val="Lienhypertexte"/>
            <w:rFonts w:cs="Arial"/>
            <w:noProof/>
          </w:rPr>
          <w:t>Profile of Participants</w:t>
        </w:r>
        <w:r w:rsidR="00333311">
          <w:rPr>
            <w:noProof/>
            <w:webHidden/>
          </w:rPr>
          <w:tab/>
        </w:r>
        <w:r w:rsidR="00333311">
          <w:rPr>
            <w:noProof/>
            <w:webHidden/>
          </w:rPr>
          <w:fldChar w:fldCharType="begin"/>
        </w:r>
        <w:r w:rsidR="00333311">
          <w:rPr>
            <w:noProof/>
            <w:webHidden/>
          </w:rPr>
          <w:instrText xml:space="preserve"> PAGEREF _Toc381620896 \h </w:instrText>
        </w:r>
        <w:r w:rsidR="00333311">
          <w:rPr>
            <w:noProof/>
            <w:webHidden/>
          </w:rPr>
        </w:r>
        <w:r w:rsidR="00333311">
          <w:rPr>
            <w:noProof/>
            <w:webHidden/>
          </w:rPr>
          <w:fldChar w:fldCharType="separate"/>
        </w:r>
        <w:r w:rsidR="00A64921">
          <w:rPr>
            <w:noProof/>
            <w:webHidden/>
          </w:rPr>
          <w:t>8</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897" w:history="1">
        <w:r w:rsidR="00333311" w:rsidRPr="003A7922">
          <w:rPr>
            <w:rStyle w:val="Lienhypertexte"/>
            <w:rFonts w:cs="Arial"/>
            <w:noProof/>
          </w:rPr>
          <w:t>World Health Organisation – Age Friendly Cities Guidelines</w:t>
        </w:r>
        <w:r w:rsidR="00333311">
          <w:rPr>
            <w:noProof/>
            <w:webHidden/>
          </w:rPr>
          <w:tab/>
        </w:r>
        <w:r w:rsidR="00333311">
          <w:rPr>
            <w:noProof/>
            <w:webHidden/>
          </w:rPr>
          <w:fldChar w:fldCharType="begin"/>
        </w:r>
        <w:r w:rsidR="00333311">
          <w:rPr>
            <w:noProof/>
            <w:webHidden/>
          </w:rPr>
          <w:instrText xml:space="preserve"> PAGEREF _Toc381620897 \h </w:instrText>
        </w:r>
        <w:r w:rsidR="00333311">
          <w:rPr>
            <w:noProof/>
            <w:webHidden/>
          </w:rPr>
        </w:r>
        <w:r w:rsidR="00333311">
          <w:rPr>
            <w:noProof/>
            <w:webHidden/>
          </w:rPr>
          <w:fldChar w:fldCharType="separate"/>
        </w:r>
        <w:r w:rsidR="00A64921">
          <w:rPr>
            <w:noProof/>
            <w:webHidden/>
          </w:rPr>
          <w:t>9</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898" w:history="1">
        <w:r w:rsidR="00333311" w:rsidRPr="003A7922">
          <w:rPr>
            <w:rStyle w:val="Lienhypertexte"/>
            <w:rFonts w:cs="Arial"/>
            <w:noProof/>
          </w:rPr>
          <w:t>Feedback from the Focus Groups</w:t>
        </w:r>
        <w:r w:rsidR="00333311">
          <w:rPr>
            <w:noProof/>
            <w:webHidden/>
          </w:rPr>
          <w:tab/>
        </w:r>
        <w:r w:rsidR="00333311">
          <w:rPr>
            <w:noProof/>
            <w:webHidden/>
          </w:rPr>
          <w:fldChar w:fldCharType="begin"/>
        </w:r>
        <w:r w:rsidR="00333311">
          <w:rPr>
            <w:noProof/>
            <w:webHidden/>
          </w:rPr>
          <w:instrText xml:space="preserve"> PAGEREF _Toc381620898 \h </w:instrText>
        </w:r>
        <w:r w:rsidR="00333311">
          <w:rPr>
            <w:noProof/>
            <w:webHidden/>
          </w:rPr>
        </w:r>
        <w:r w:rsidR="00333311">
          <w:rPr>
            <w:noProof/>
            <w:webHidden/>
          </w:rPr>
          <w:fldChar w:fldCharType="separate"/>
        </w:r>
        <w:r w:rsidR="00A64921">
          <w:rPr>
            <w:noProof/>
            <w:webHidden/>
          </w:rPr>
          <w:t>10</w:t>
        </w:r>
        <w:r w:rsidR="00333311">
          <w:rPr>
            <w:noProof/>
            <w:webHidden/>
          </w:rPr>
          <w:fldChar w:fldCharType="end"/>
        </w:r>
      </w:hyperlink>
    </w:p>
    <w:p w:rsidR="00333311" w:rsidRPr="009A6FFD" w:rsidRDefault="009740BF" w:rsidP="00333311">
      <w:pPr>
        <w:pStyle w:val="TM2"/>
        <w:keepNext/>
        <w:tabs>
          <w:tab w:val="right" w:leader="dot" w:pos="9061"/>
        </w:tabs>
        <w:spacing w:line="240" w:lineRule="auto"/>
        <w:rPr>
          <w:rFonts w:ascii="Calibri" w:eastAsia="Times New Roman" w:hAnsi="Calibri" w:cs="Times New Roman"/>
          <w:noProof/>
          <w:sz w:val="22"/>
          <w:lang w:val="fr-FR" w:eastAsia="fr-FR"/>
        </w:rPr>
      </w:pPr>
      <w:hyperlink w:anchor="_Toc381620899" w:history="1">
        <w:r w:rsidR="00333311" w:rsidRPr="003A7922">
          <w:rPr>
            <w:rStyle w:val="Lienhypertexte"/>
            <w:noProof/>
          </w:rPr>
          <w:t>Barriers to access</w:t>
        </w:r>
        <w:r w:rsidR="00333311">
          <w:rPr>
            <w:noProof/>
            <w:webHidden/>
          </w:rPr>
          <w:tab/>
        </w:r>
        <w:r w:rsidR="00333311">
          <w:rPr>
            <w:noProof/>
            <w:webHidden/>
          </w:rPr>
          <w:fldChar w:fldCharType="begin"/>
        </w:r>
        <w:r w:rsidR="00333311">
          <w:rPr>
            <w:noProof/>
            <w:webHidden/>
          </w:rPr>
          <w:instrText xml:space="preserve"> PAGEREF _Toc381620899 \h </w:instrText>
        </w:r>
        <w:r w:rsidR="00333311">
          <w:rPr>
            <w:noProof/>
            <w:webHidden/>
          </w:rPr>
        </w:r>
        <w:r w:rsidR="00333311">
          <w:rPr>
            <w:noProof/>
            <w:webHidden/>
          </w:rPr>
          <w:fldChar w:fldCharType="separate"/>
        </w:r>
        <w:r w:rsidR="00A64921">
          <w:rPr>
            <w:noProof/>
            <w:webHidden/>
          </w:rPr>
          <w:t>10</w:t>
        </w:r>
        <w:r w:rsidR="00333311">
          <w:rPr>
            <w:noProof/>
            <w:webHidden/>
          </w:rPr>
          <w:fldChar w:fldCharType="end"/>
        </w:r>
      </w:hyperlink>
    </w:p>
    <w:p w:rsidR="00333311" w:rsidRPr="009A6FFD" w:rsidRDefault="009740BF" w:rsidP="00333311">
      <w:pPr>
        <w:pStyle w:val="TM2"/>
        <w:keepNext/>
        <w:tabs>
          <w:tab w:val="right" w:leader="dot" w:pos="9061"/>
        </w:tabs>
        <w:spacing w:line="240" w:lineRule="auto"/>
        <w:rPr>
          <w:rFonts w:ascii="Calibri" w:eastAsia="Times New Roman" w:hAnsi="Calibri" w:cs="Times New Roman"/>
          <w:noProof/>
          <w:sz w:val="22"/>
          <w:lang w:val="fr-FR" w:eastAsia="fr-FR"/>
        </w:rPr>
      </w:pPr>
      <w:hyperlink w:anchor="_Toc381620900" w:history="1">
        <w:r w:rsidR="00333311" w:rsidRPr="003A7922">
          <w:rPr>
            <w:rStyle w:val="Lienhypertexte"/>
            <w:noProof/>
          </w:rPr>
          <w:t>Outdoor spaces and buildings</w:t>
        </w:r>
        <w:r w:rsidR="00333311">
          <w:rPr>
            <w:noProof/>
            <w:webHidden/>
          </w:rPr>
          <w:tab/>
        </w:r>
        <w:r w:rsidR="00333311">
          <w:rPr>
            <w:noProof/>
            <w:webHidden/>
          </w:rPr>
          <w:fldChar w:fldCharType="begin"/>
        </w:r>
        <w:r w:rsidR="00333311">
          <w:rPr>
            <w:noProof/>
            <w:webHidden/>
          </w:rPr>
          <w:instrText xml:space="preserve"> PAGEREF _Toc381620900 \h </w:instrText>
        </w:r>
        <w:r w:rsidR="00333311">
          <w:rPr>
            <w:noProof/>
            <w:webHidden/>
          </w:rPr>
        </w:r>
        <w:r w:rsidR="00333311">
          <w:rPr>
            <w:noProof/>
            <w:webHidden/>
          </w:rPr>
          <w:fldChar w:fldCharType="separate"/>
        </w:r>
        <w:r w:rsidR="00A64921">
          <w:rPr>
            <w:noProof/>
            <w:webHidden/>
          </w:rPr>
          <w:t>12</w:t>
        </w:r>
        <w:r w:rsidR="00333311">
          <w:rPr>
            <w:noProof/>
            <w:webHidden/>
          </w:rPr>
          <w:fldChar w:fldCharType="end"/>
        </w:r>
      </w:hyperlink>
      <w:bookmarkStart w:id="0" w:name="_GoBack"/>
      <w:bookmarkEnd w:id="0"/>
    </w:p>
    <w:p w:rsidR="00333311" w:rsidRPr="009A6FFD" w:rsidRDefault="009740BF" w:rsidP="00333311">
      <w:pPr>
        <w:pStyle w:val="TM2"/>
        <w:keepNext/>
        <w:tabs>
          <w:tab w:val="right" w:leader="dot" w:pos="9061"/>
        </w:tabs>
        <w:spacing w:line="240" w:lineRule="auto"/>
        <w:rPr>
          <w:rFonts w:ascii="Calibri" w:eastAsia="Times New Roman" w:hAnsi="Calibri" w:cs="Times New Roman"/>
          <w:noProof/>
          <w:sz w:val="22"/>
          <w:lang w:val="fr-FR" w:eastAsia="fr-FR"/>
        </w:rPr>
      </w:pPr>
      <w:hyperlink w:anchor="_Toc381620901" w:history="1">
        <w:r w:rsidR="00333311" w:rsidRPr="003A7922">
          <w:rPr>
            <w:rStyle w:val="Lienhypertexte"/>
            <w:noProof/>
          </w:rPr>
          <w:t>Transport</w:t>
        </w:r>
        <w:r w:rsidR="00333311">
          <w:rPr>
            <w:noProof/>
            <w:webHidden/>
          </w:rPr>
          <w:tab/>
        </w:r>
        <w:r w:rsidR="00333311">
          <w:rPr>
            <w:noProof/>
            <w:webHidden/>
          </w:rPr>
          <w:fldChar w:fldCharType="begin"/>
        </w:r>
        <w:r w:rsidR="00333311">
          <w:rPr>
            <w:noProof/>
            <w:webHidden/>
          </w:rPr>
          <w:instrText xml:space="preserve"> PAGEREF _Toc381620901 \h </w:instrText>
        </w:r>
        <w:r w:rsidR="00333311">
          <w:rPr>
            <w:noProof/>
            <w:webHidden/>
          </w:rPr>
        </w:r>
        <w:r w:rsidR="00333311">
          <w:rPr>
            <w:noProof/>
            <w:webHidden/>
          </w:rPr>
          <w:fldChar w:fldCharType="separate"/>
        </w:r>
        <w:r w:rsidR="00A64921">
          <w:rPr>
            <w:noProof/>
            <w:webHidden/>
          </w:rPr>
          <w:t>13</w:t>
        </w:r>
        <w:r w:rsidR="00333311">
          <w:rPr>
            <w:noProof/>
            <w:webHidden/>
          </w:rPr>
          <w:fldChar w:fldCharType="end"/>
        </w:r>
      </w:hyperlink>
    </w:p>
    <w:p w:rsidR="00333311" w:rsidRPr="009A6FFD" w:rsidRDefault="009740BF" w:rsidP="00333311">
      <w:pPr>
        <w:pStyle w:val="TM2"/>
        <w:keepNext/>
        <w:tabs>
          <w:tab w:val="right" w:leader="dot" w:pos="9061"/>
        </w:tabs>
        <w:spacing w:line="240" w:lineRule="auto"/>
        <w:rPr>
          <w:rFonts w:ascii="Calibri" w:eastAsia="Times New Roman" w:hAnsi="Calibri" w:cs="Times New Roman"/>
          <w:noProof/>
          <w:sz w:val="22"/>
          <w:lang w:val="fr-FR" w:eastAsia="fr-FR"/>
        </w:rPr>
      </w:pPr>
      <w:hyperlink w:anchor="_Toc381620902" w:history="1">
        <w:r w:rsidR="00333311" w:rsidRPr="003A7922">
          <w:rPr>
            <w:rStyle w:val="Lienhypertexte"/>
            <w:noProof/>
          </w:rPr>
          <w:t>Social Participation</w:t>
        </w:r>
        <w:r w:rsidR="00333311">
          <w:rPr>
            <w:noProof/>
            <w:webHidden/>
          </w:rPr>
          <w:tab/>
        </w:r>
        <w:r w:rsidR="00333311">
          <w:rPr>
            <w:noProof/>
            <w:webHidden/>
          </w:rPr>
          <w:fldChar w:fldCharType="begin"/>
        </w:r>
        <w:r w:rsidR="00333311">
          <w:rPr>
            <w:noProof/>
            <w:webHidden/>
          </w:rPr>
          <w:instrText xml:space="preserve"> PAGEREF _Toc381620902 \h </w:instrText>
        </w:r>
        <w:r w:rsidR="00333311">
          <w:rPr>
            <w:noProof/>
            <w:webHidden/>
          </w:rPr>
        </w:r>
        <w:r w:rsidR="00333311">
          <w:rPr>
            <w:noProof/>
            <w:webHidden/>
          </w:rPr>
          <w:fldChar w:fldCharType="separate"/>
        </w:r>
        <w:r w:rsidR="00A64921">
          <w:rPr>
            <w:noProof/>
            <w:webHidden/>
          </w:rPr>
          <w:t>15</w:t>
        </w:r>
        <w:r w:rsidR="00333311">
          <w:rPr>
            <w:noProof/>
            <w:webHidden/>
          </w:rPr>
          <w:fldChar w:fldCharType="end"/>
        </w:r>
      </w:hyperlink>
    </w:p>
    <w:p w:rsidR="00333311" w:rsidRPr="009A6FFD" w:rsidRDefault="009740BF" w:rsidP="00333311">
      <w:pPr>
        <w:pStyle w:val="TM2"/>
        <w:keepNext/>
        <w:tabs>
          <w:tab w:val="right" w:leader="dot" w:pos="9061"/>
        </w:tabs>
        <w:spacing w:line="240" w:lineRule="auto"/>
        <w:rPr>
          <w:rFonts w:ascii="Calibri" w:eastAsia="Times New Roman" w:hAnsi="Calibri" w:cs="Times New Roman"/>
          <w:noProof/>
          <w:sz w:val="22"/>
          <w:lang w:val="fr-FR" w:eastAsia="fr-FR"/>
        </w:rPr>
      </w:pPr>
      <w:hyperlink w:anchor="_Toc381620903" w:history="1">
        <w:r w:rsidR="00333311" w:rsidRPr="003A7922">
          <w:rPr>
            <w:rStyle w:val="Lienhypertexte"/>
            <w:noProof/>
          </w:rPr>
          <w:t>Information and communication</w:t>
        </w:r>
        <w:r w:rsidR="00333311">
          <w:rPr>
            <w:noProof/>
            <w:webHidden/>
          </w:rPr>
          <w:tab/>
        </w:r>
        <w:r w:rsidR="00333311">
          <w:rPr>
            <w:noProof/>
            <w:webHidden/>
          </w:rPr>
          <w:fldChar w:fldCharType="begin"/>
        </w:r>
        <w:r w:rsidR="00333311">
          <w:rPr>
            <w:noProof/>
            <w:webHidden/>
          </w:rPr>
          <w:instrText xml:space="preserve"> PAGEREF _Toc381620903 \h </w:instrText>
        </w:r>
        <w:r w:rsidR="00333311">
          <w:rPr>
            <w:noProof/>
            <w:webHidden/>
          </w:rPr>
        </w:r>
        <w:r w:rsidR="00333311">
          <w:rPr>
            <w:noProof/>
            <w:webHidden/>
          </w:rPr>
          <w:fldChar w:fldCharType="separate"/>
        </w:r>
        <w:r w:rsidR="00A64921">
          <w:rPr>
            <w:noProof/>
            <w:webHidden/>
          </w:rPr>
          <w:t>16</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904" w:history="1">
        <w:r w:rsidR="00333311" w:rsidRPr="003A7922">
          <w:rPr>
            <w:rStyle w:val="Lienhypertexte"/>
            <w:rFonts w:cs="Arial"/>
            <w:noProof/>
          </w:rPr>
          <w:t>Conclusions</w:t>
        </w:r>
        <w:r w:rsidR="00333311">
          <w:rPr>
            <w:noProof/>
            <w:webHidden/>
          </w:rPr>
          <w:tab/>
        </w:r>
        <w:r w:rsidR="00333311">
          <w:rPr>
            <w:noProof/>
            <w:webHidden/>
          </w:rPr>
          <w:fldChar w:fldCharType="begin"/>
        </w:r>
        <w:r w:rsidR="00333311">
          <w:rPr>
            <w:noProof/>
            <w:webHidden/>
          </w:rPr>
          <w:instrText xml:space="preserve"> PAGEREF _Toc381620904 \h </w:instrText>
        </w:r>
        <w:r w:rsidR="00333311">
          <w:rPr>
            <w:noProof/>
            <w:webHidden/>
          </w:rPr>
        </w:r>
        <w:r w:rsidR="00333311">
          <w:rPr>
            <w:noProof/>
            <w:webHidden/>
          </w:rPr>
          <w:fldChar w:fldCharType="separate"/>
        </w:r>
        <w:r w:rsidR="00A64921">
          <w:rPr>
            <w:noProof/>
            <w:webHidden/>
          </w:rPr>
          <w:t>17</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905" w:history="1">
        <w:r w:rsidR="00333311" w:rsidRPr="003A7922">
          <w:rPr>
            <w:rStyle w:val="Lienhypertexte"/>
            <w:rFonts w:cs="Arial"/>
            <w:noProof/>
          </w:rPr>
          <w:t>Next steps</w:t>
        </w:r>
        <w:r w:rsidR="00333311">
          <w:rPr>
            <w:noProof/>
            <w:webHidden/>
          </w:rPr>
          <w:tab/>
        </w:r>
        <w:r w:rsidR="00333311">
          <w:rPr>
            <w:noProof/>
            <w:webHidden/>
          </w:rPr>
          <w:fldChar w:fldCharType="begin"/>
        </w:r>
        <w:r w:rsidR="00333311">
          <w:rPr>
            <w:noProof/>
            <w:webHidden/>
          </w:rPr>
          <w:instrText xml:space="preserve"> PAGEREF _Toc381620905 \h </w:instrText>
        </w:r>
        <w:r w:rsidR="00333311">
          <w:rPr>
            <w:noProof/>
            <w:webHidden/>
          </w:rPr>
        </w:r>
        <w:r w:rsidR="00333311">
          <w:rPr>
            <w:noProof/>
            <w:webHidden/>
          </w:rPr>
          <w:fldChar w:fldCharType="separate"/>
        </w:r>
        <w:r w:rsidR="00A64921">
          <w:rPr>
            <w:noProof/>
            <w:webHidden/>
          </w:rPr>
          <w:t>19</w:t>
        </w:r>
        <w:r w:rsidR="00333311">
          <w:rPr>
            <w:noProof/>
            <w:webHidden/>
          </w:rPr>
          <w:fldChar w:fldCharType="end"/>
        </w:r>
      </w:hyperlink>
    </w:p>
    <w:p w:rsidR="00333311" w:rsidRDefault="00333311" w:rsidP="00333311">
      <w:pPr>
        <w:pStyle w:val="TM1"/>
        <w:keepNext/>
        <w:tabs>
          <w:tab w:val="right" w:leader="dot" w:pos="9061"/>
        </w:tabs>
        <w:spacing w:line="240" w:lineRule="auto"/>
        <w:rPr>
          <w:rStyle w:val="Lienhypertexte"/>
          <w:noProof/>
        </w:rPr>
      </w:pPr>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906" w:history="1">
        <w:r w:rsidR="00333311" w:rsidRPr="003A7922">
          <w:rPr>
            <w:rStyle w:val="Lienhypertexte"/>
            <w:rFonts w:cs="Arial"/>
            <w:noProof/>
          </w:rPr>
          <w:t>Appendix 1 - Make-up of the Focus Groups</w:t>
        </w:r>
        <w:r w:rsidR="00333311">
          <w:rPr>
            <w:noProof/>
            <w:webHidden/>
          </w:rPr>
          <w:tab/>
        </w:r>
        <w:r w:rsidR="00333311">
          <w:rPr>
            <w:noProof/>
            <w:webHidden/>
          </w:rPr>
          <w:fldChar w:fldCharType="begin"/>
        </w:r>
        <w:r w:rsidR="00333311">
          <w:rPr>
            <w:noProof/>
            <w:webHidden/>
          </w:rPr>
          <w:instrText xml:space="preserve"> PAGEREF _Toc381620906 \h </w:instrText>
        </w:r>
        <w:r w:rsidR="00333311">
          <w:rPr>
            <w:noProof/>
            <w:webHidden/>
          </w:rPr>
        </w:r>
        <w:r w:rsidR="00333311">
          <w:rPr>
            <w:noProof/>
            <w:webHidden/>
          </w:rPr>
          <w:fldChar w:fldCharType="separate"/>
        </w:r>
        <w:r w:rsidR="00A64921">
          <w:rPr>
            <w:noProof/>
            <w:webHidden/>
          </w:rPr>
          <w:t>20</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907" w:history="1">
        <w:r w:rsidR="00333311" w:rsidRPr="003A7922">
          <w:rPr>
            <w:rStyle w:val="Lienhypertexte"/>
            <w:rFonts w:cs="Arial"/>
            <w:noProof/>
          </w:rPr>
          <w:t>Appendix 2 - Growth of Age-Related Sight Loss in Europe</w:t>
        </w:r>
        <w:r w:rsidR="00333311">
          <w:rPr>
            <w:noProof/>
            <w:webHidden/>
          </w:rPr>
          <w:tab/>
        </w:r>
        <w:r w:rsidR="00333311">
          <w:rPr>
            <w:noProof/>
            <w:webHidden/>
          </w:rPr>
          <w:fldChar w:fldCharType="begin"/>
        </w:r>
        <w:r w:rsidR="00333311">
          <w:rPr>
            <w:noProof/>
            <w:webHidden/>
          </w:rPr>
          <w:instrText xml:space="preserve"> PAGEREF _Toc381620907 \h </w:instrText>
        </w:r>
        <w:r w:rsidR="00333311">
          <w:rPr>
            <w:noProof/>
            <w:webHidden/>
          </w:rPr>
        </w:r>
        <w:r w:rsidR="00333311">
          <w:rPr>
            <w:noProof/>
            <w:webHidden/>
          </w:rPr>
          <w:fldChar w:fldCharType="separate"/>
        </w:r>
        <w:r w:rsidR="00A64921">
          <w:rPr>
            <w:noProof/>
            <w:webHidden/>
          </w:rPr>
          <w:t>21</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908" w:history="1">
        <w:r w:rsidR="00333311" w:rsidRPr="003A7922">
          <w:rPr>
            <w:rStyle w:val="Lienhypertexte"/>
            <w:rFonts w:cs="Arial"/>
            <w:noProof/>
          </w:rPr>
          <w:t xml:space="preserve">Appendix 3 - </w:t>
        </w:r>
        <w:r w:rsidR="00333311" w:rsidRPr="003A7922">
          <w:rPr>
            <w:rStyle w:val="Lienhypertexte"/>
            <w:rFonts w:cs="Arial"/>
            <w:noProof/>
            <w:lang w:eastAsia="nl-NL"/>
          </w:rPr>
          <w:t>Project Leaders</w:t>
        </w:r>
        <w:r w:rsidR="00333311">
          <w:rPr>
            <w:noProof/>
            <w:webHidden/>
          </w:rPr>
          <w:tab/>
        </w:r>
        <w:r w:rsidR="00333311">
          <w:rPr>
            <w:noProof/>
            <w:webHidden/>
          </w:rPr>
          <w:fldChar w:fldCharType="begin"/>
        </w:r>
        <w:r w:rsidR="00333311">
          <w:rPr>
            <w:noProof/>
            <w:webHidden/>
          </w:rPr>
          <w:instrText xml:space="preserve"> PAGEREF _Toc381620908 \h </w:instrText>
        </w:r>
        <w:r w:rsidR="00333311">
          <w:rPr>
            <w:noProof/>
            <w:webHidden/>
          </w:rPr>
        </w:r>
        <w:r w:rsidR="00333311">
          <w:rPr>
            <w:noProof/>
            <w:webHidden/>
          </w:rPr>
          <w:fldChar w:fldCharType="separate"/>
        </w:r>
        <w:r w:rsidR="00A64921">
          <w:rPr>
            <w:noProof/>
            <w:webHidden/>
          </w:rPr>
          <w:t>26</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909" w:history="1">
        <w:r w:rsidR="00333311" w:rsidRPr="003A7922">
          <w:rPr>
            <w:rStyle w:val="Lienhypertexte"/>
            <w:rFonts w:cs="Arial"/>
            <w:noProof/>
          </w:rPr>
          <w:t xml:space="preserve">Appendix 4 - </w:t>
        </w:r>
        <w:r w:rsidR="00333311" w:rsidRPr="003A7922">
          <w:rPr>
            <w:rStyle w:val="Lienhypertexte"/>
            <w:rFonts w:cs="Arial"/>
            <w:noProof/>
            <w:lang w:eastAsia="nl-NL"/>
          </w:rPr>
          <w:t>Partnership Organisations</w:t>
        </w:r>
        <w:r w:rsidR="00333311">
          <w:rPr>
            <w:noProof/>
            <w:webHidden/>
          </w:rPr>
          <w:tab/>
        </w:r>
        <w:r w:rsidR="00333311">
          <w:rPr>
            <w:noProof/>
            <w:webHidden/>
          </w:rPr>
          <w:fldChar w:fldCharType="begin"/>
        </w:r>
        <w:r w:rsidR="00333311">
          <w:rPr>
            <w:noProof/>
            <w:webHidden/>
          </w:rPr>
          <w:instrText xml:space="preserve"> PAGEREF _Toc381620909 \h </w:instrText>
        </w:r>
        <w:r w:rsidR="00333311">
          <w:rPr>
            <w:noProof/>
            <w:webHidden/>
          </w:rPr>
        </w:r>
        <w:r w:rsidR="00333311">
          <w:rPr>
            <w:noProof/>
            <w:webHidden/>
          </w:rPr>
          <w:fldChar w:fldCharType="separate"/>
        </w:r>
        <w:r w:rsidR="00A64921">
          <w:rPr>
            <w:noProof/>
            <w:webHidden/>
          </w:rPr>
          <w:t>29</w:t>
        </w:r>
        <w:r w:rsidR="00333311">
          <w:rPr>
            <w:noProof/>
            <w:webHidden/>
          </w:rPr>
          <w:fldChar w:fldCharType="end"/>
        </w:r>
      </w:hyperlink>
    </w:p>
    <w:p w:rsidR="00333311" w:rsidRPr="009A6FFD" w:rsidRDefault="009740BF" w:rsidP="00333311">
      <w:pPr>
        <w:pStyle w:val="TM1"/>
        <w:keepNext/>
        <w:tabs>
          <w:tab w:val="right" w:leader="dot" w:pos="9061"/>
        </w:tabs>
        <w:spacing w:line="240" w:lineRule="auto"/>
        <w:rPr>
          <w:rFonts w:ascii="Calibri" w:eastAsia="Times New Roman" w:hAnsi="Calibri" w:cs="Times New Roman"/>
          <w:noProof/>
          <w:sz w:val="22"/>
          <w:lang w:val="fr-FR" w:eastAsia="fr-FR"/>
        </w:rPr>
      </w:pPr>
      <w:hyperlink w:anchor="_Toc381620910" w:history="1">
        <w:r w:rsidR="00333311" w:rsidRPr="003A7922">
          <w:rPr>
            <w:rStyle w:val="Lienhypertexte"/>
            <w:rFonts w:cs="Arial"/>
            <w:noProof/>
          </w:rPr>
          <w:t>Appendix 5 - Partner Organisations in the Three Cities</w:t>
        </w:r>
        <w:r w:rsidR="00333311">
          <w:rPr>
            <w:noProof/>
            <w:webHidden/>
          </w:rPr>
          <w:tab/>
        </w:r>
        <w:r w:rsidR="00333311">
          <w:rPr>
            <w:noProof/>
            <w:webHidden/>
          </w:rPr>
          <w:fldChar w:fldCharType="begin"/>
        </w:r>
        <w:r w:rsidR="00333311">
          <w:rPr>
            <w:noProof/>
            <w:webHidden/>
          </w:rPr>
          <w:instrText xml:space="preserve"> PAGEREF _Toc381620910 \h </w:instrText>
        </w:r>
        <w:r w:rsidR="00333311">
          <w:rPr>
            <w:noProof/>
            <w:webHidden/>
          </w:rPr>
        </w:r>
        <w:r w:rsidR="00333311">
          <w:rPr>
            <w:noProof/>
            <w:webHidden/>
          </w:rPr>
          <w:fldChar w:fldCharType="separate"/>
        </w:r>
        <w:r w:rsidR="00A64921">
          <w:rPr>
            <w:noProof/>
            <w:webHidden/>
          </w:rPr>
          <w:t>32</w:t>
        </w:r>
        <w:r w:rsidR="00333311">
          <w:rPr>
            <w:noProof/>
            <w:webHidden/>
          </w:rPr>
          <w:fldChar w:fldCharType="end"/>
        </w:r>
      </w:hyperlink>
    </w:p>
    <w:p w:rsidR="00CE25DC" w:rsidRDefault="00391F4C" w:rsidP="00391F4C">
      <w:pPr>
        <w:spacing w:line="240" w:lineRule="auto"/>
      </w:pPr>
      <w:r>
        <w:fldChar w:fldCharType="end"/>
      </w:r>
    </w:p>
    <w:p w:rsidR="00D7494A" w:rsidRPr="00A34C45" w:rsidRDefault="00D7494A" w:rsidP="00391F4C">
      <w:pPr>
        <w:spacing w:line="240" w:lineRule="auto"/>
      </w:pPr>
    </w:p>
    <w:p w:rsidR="00CE25DC" w:rsidRPr="00A34C45" w:rsidRDefault="003D5C39" w:rsidP="00333311">
      <w:pPr>
        <w:jc w:val="both"/>
        <w:rPr>
          <w:i/>
          <w:iCs/>
          <w:sz w:val="18"/>
          <w:szCs w:val="18"/>
          <w:lang w:val="en-US"/>
        </w:rPr>
      </w:pPr>
      <w:r>
        <w:rPr>
          <w:noProof/>
          <w:lang w:val="fr-FR" w:eastAsia="fr-FR"/>
        </w:rPr>
        <w:drawing>
          <wp:anchor distT="0" distB="0" distL="114300" distR="114300" simplePos="0" relativeHeight="251660288" behindDoc="0" locked="0" layoutInCell="1" allowOverlap="1">
            <wp:simplePos x="0" y="0"/>
            <wp:positionH relativeFrom="column">
              <wp:posOffset>24765</wp:posOffset>
            </wp:positionH>
            <wp:positionV relativeFrom="paragraph">
              <wp:posOffset>3175</wp:posOffset>
            </wp:positionV>
            <wp:extent cx="727710" cy="492125"/>
            <wp:effectExtent l="0" t="0" r="0" b="3175"/>
            <wp:wrapSquare wrapText="bothSides"/>
            <wp:docPr id="11" name="Picture 4" descr="Logo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European Un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71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5DC" w:rsidRPr="00A34C45">
        <w:rPr>
          <w:i/>
          <w:iCs/>
          <w:sz w:val="18"/>
          <w:szCs w:val="18"/>
          <w:lang w:val="en-US"/>
        </w:rPr>
        <w:t xml:space="preserve">This report is supported by the European Union </w:t>
      </w:r>
      <w:proofErr w:type="spellStart"/>
      <w:r w:rsidR="00CE25DC" w:rsidRPr="00A34C45">
        <w:rPr>
          <w:i/>
          <w:iCs/>
          <w:sz w:val="18"/>
          <w:szCs w:val="18"/>
          <w:lang w:val="en-US"/>
        </w:rPr>
        <w:t>Programme</w:t>
      </w:r>
      <w:proofErr w:type="spellEnd"/>
      <w:r w:rsidR="00CE25DC" w:rsidRPr="00A34C45">
        <w:rPr>
          <w:i/>
          <w:iCs/>
          <w:sz w:val="18"/>
          <w:szCs w:val="18"/>
          <w:lang w:val="en-US"/>
        </w:rPr>
        <w:t xml:space="preserve"> for Employment and Social Solidarity - PROGRESS (2007-2013).   This </w:t>
      </w:r>
      <w:proofErr w:type="spellStart"/>
      <w:r w:rsidR="00CE25DC" w:rsidRPr="00A34C45">
        <w:rPr>
          <w:i/>
          <w:iCs/>
          <w:sz w:val="18"/>
          <w:szCs w:val="18"/>
          <w:lang w:val="en-US"/>
        </w:rPr>
        <w:t>programme</w:t>
      </w:r>
      <w:proofErr w:type="spellEnd"/>
      <w:r w:rsidR="00CE25DC" w:rsidRPr="00A34C45">
        <w:rPr>
          <w:i/>
          <w:iCs/>
          <w:sz w:val="18"/>
          <w:szCs w:val="18"/>
          <w:lang w:val="en-US"/>
        </w:rPr>
        <w:t xml:space="preserve"> is implemented by the European Commission. It was established to financially support the implementation of the objectives of the European Union in the employment, social affairs and equal opportunities area, and thereby contribute to the achievement of the Europe 2020 Strategy goals in these fields. </w:t>
      </w:r>
    </w:p>
    <w:p w:rsidR="00D7494A" w:rsidRDefault="00CE25DC" w:rsidP="00D7494A">
      <w:pPr>
        <w:spacing w:before="100" w:beforeAutospacing="1" w:after="100" w:afterAutospacing="1"/>
        <w:jc w:val="both"/>
        <w:rPr>
          <w:i/>
          <w:iCs/>
          <w:sz w:val="18"/>
          <w:szCs w:val="18"/>
          <w:lang w:val="en-US"/>
        </w:rPr>
      </w:pPr>
      <w:r w:rsidRPr="00A34C45">
        <w:rPr>
          <w:i/>
          <w:iCs/>
          <w:sz w:val="18"/>
          <w:szCs w:val="18"/>
          <w:lang w:val="en-US"/>
        </w:rPr>
        <w:t xml:space="preserve">The seven-year </w:t>
      </w:r>
      <w:proofErr w:type="spellStart"/>
      <w:r w:rsidRPr="00A34C45">
        <w:rPr>
          <w:i/>
          <w:iCs/>
          <w:sz w:val="18"/>
          <w:szCs w:val="18"/>
          <w:lang w:val="en-US"/>
        </w:rPr>
        <w:t>Programme</w:t>
      </w:r>
      <w:proofErr w:type="spellEnd"/>
      <w:r w:rsidRPr="00A34C45">
        <w:rPr>
          <w:i/>
          <w:iCs/>
          <w:sz w:val="18"/>
          <w:szCs w:val="18"/>
          <w:lang w:val="en-US"/>
        </w:rPr>
        <w:t xml:space="preserve"> targets all stakeholders who can help shape the development of appropriate and effective employment and social legislation and policies, across the EU-27, EFTA-EEA and EU candidate and pre-candidate countries.  For more information see: </w:t>
      </w:r>
      <w:r w:rsidR="00981EEF" w:rsidRPr="00A34C45">
        <w:rPr>
          <w:i/>
          <w:iCs/>
          <w:sz w:val="18"/>
          <w:szCs w:val="18"/>
          <w:lang w:val="en-US"/>
        </w:rPr>
        <w:t xml:space="preserve"> </w:t>
      </w:r>
      <w:hyperlink r:id="rId13" w:history="1">
        <w:r w:rsidRPr="00A34C45">
          <w:rPr>
            <w:rStyle w:val="Lienhypertexte"/>
            <w:rFonts w:cs="Arial"/>
            <w:i/>
            <w:iCs/>
            <w:sz w:val="18"/>
            <w:szCs w:val="18"/>
            <w:lang w:val="en-US"/>
          </w:rPr>
          <w:t>http://ec.europa.eu/progress</w:t>
        </w:r>
      </w:hyperlink>
      <w:r w:rsidR="00981EEF" w:rsidRPr="00A34C45">
        <w:rPr>
          <w:sz w:val="18"/>
          <w:szCs w:val="18"/>
        </w:rPr>
        <w:t xml:space="preserve"> </w:t>
      </w:r>
      <w:proofErr w:type="gramStart"/>
      <w:r w:rsidRPr="00A34C45">
        <w:rPr>
          <w:i/>
          <w:iCs/>
          <w:sz w:val="18"/>
          <w:szCs w:val="18"/>
          <w:lang w:val="en-US"/>
        </w:rPr>
        <w:t>The</w:t>
      </w:r>
      <w:proofErr w:type="gramEnd"/>
      <w:r w:rsidRPr="00A34C45">
        <w:rPr>
          <w:i/>
          <w:iCs/>
          <w:sz w:val="18"/>
          <w:szCs w:val="18"/>
          <w:lang w:val="en-US"/>
        </w:rPr>
        <w:t xml:space="preserve"> information contained in this publication does not necessarily reflect the position or opinion of the European Commission.</w:t>
      </w:r>
      <w:r w:rsidR="00D7494A">
        <w:rPr>
          <w:i/>
          <w:iCs/>
          <w:sz w:val="18"/>
          <w:szCs w:val="18"/>
          <w:lang w:val="en-US"/>
        </w:rPr>
        <w:br w:type="page"/>
      </w:r>
    </w:p>
    <w:p w:rsidR="00CE25DC" w:rsidRPr="00A34C45" w:rsidRDefault="00CE25DC" w:rsidP="00A67001">
      <w:pPr>
        <w:jc w:val="both"/>
        <w:rPr>
          <w:sz w:val="18"/>
          <w:szCs w:val="18"/>
          <w:lang w:val="en-US"/>
        </w:rPr>
      </w:pPr>
    </w:p>
    <w:p w:rsidR="00485D0C" w:rsidRPr="00A34C45" w:rsidRDefault="0080151E" w:rsidP="005E6529">
      <w:bookmarkStart w:id="1" w:name="_Toc381620731"/>
      <w:bookmarkStart w:id="2" w:name="_Toc381620891"/>
      <w:r w:rsidRPr="00A34C45">
        <w:rPr>
          <w:rStyle w:val="Titre1Car"/>
          <w:rFonts w:eastAsia="Calibri" w:cs="Arial"/>
        </w:rPr>
        <w:t>Acknowledgements</w:t>
      </w:r>
      <w:bookmarkEnd w:id="1"/>
      <w:bookmarkEnd w:id="2"/>
      <w:r w:rsidRPr="00A34C45">
        <w:rPr>
          <w:szCs w:val="28"/>
        </w:rPr>
        <w:t xml:space="preserve"> </w:t>
      </w:r>
    </w:p>
    <w:p w:rsidR="00485D0C" w:rsidRPr="00A34C45" w:rsidRDefault="00485D0C" w:rsidP="005E6529"/>
    <w:p w:rsidR="005E6529" w:rsidRPr="00A34C45" w:rsidRDefault="005E6529" w:rsidP="005E6529">
      <w:r w:rsidRPr="00A34C45">
        <w:t xml:space="preserve">This report would not have been possible without the time and commitment freely given by older blind and partially sighted people living in </w:t>
      </w:r>
      <w:proofErr w:type="spellStart"/>
      <w:r w:rsidRPr="00A34C45">
        <w:t>Tullamore</w:t>
      </w:r>
      <w:proofErr w:type="spellEnd"/>
      <w:r w:rsidRPr="00A34C45">
        <w:t xml:space="preserve">, Salzburg and Marseille. So often the voice of older people is not heard, particularly when older people acquire a sight loss in later life. Participants in the focus groups were able to share their experiences of adapting to poor vision whilst endeavouring to continue accessing the communities in which they lived. </w:t>
      </w:r>
    </w:p>
    <w:p w:rsidR="005E6529" w:rsidRPr="00A34C45" w:rsidRDefault="005E6529" w:rsidP="005E6529"/>
    <w:p w:rsidR="00D7494A" w:rsidRDefault="005E6529" w:rsidP="005E6529">
      <w:r w:rsidRPr="00A34C45">
        <w:t>It should also be acknowledged that all the participants spoke highly of the organisations of and for blind and partially sighted people who not only helped to establish and facilitate the focus groups, but were also a constant source of support to those we met.</w:t>
      </w:r>
    </w:p>
    <w:p w:rsidR="00D7494A" w:rsidRDefault="00D7494A">
      <w:pPr>
        <w:spacing w:line="240" w:lineRule="auto"/>
      </w:pPr>
      <w:r>
        <w:br w:type="page"/>
      </w:r>
    </w:p>
    <w:p w:rsidR="00CE25DC" w:rsidRPr="00A34C45" w:rsidRDefault="00CE25DC" w:rsidP="00545D49">
      <w:pPr>
        <w:pStyle w:val="Titre1"/>
        <w:rPr>
          <w:rFonts w:cs="Arial"/>
          <w:szCs w:val="28"/>
        </w:rPr>
      </w:pPr>
      <w:bookmarkStart w:id="3" w:name="_Toc381620732"/>
      <w:bookmarkStart w:id="4" w:name="_Toc381620892"/>
      <w:r w:rsidRPr="00A34C45">
        <w:rPr>
          <w:rFonts w:cs="Arial"/>
          <w:szCs w:val="28"/>
        </w:rPr>
        <w:lastRenderedPageBreak/>
        <w:t>Background</w:t>
      </w:r>
      <w:bookmarkEnd w:id="3"/>
      <w:bookmarkEnd w:id="4"/>
    </w:p>
    <w:p w:rsidR="00CE25DC" w:rsidRPr="00A34C45" w:rsidRDefault="00CE25DC"/>
    <w:p w:rsidR="00CE25DC" w:rsidRPr="00A34C45" w:rsidRDefault="00CE25DC" w:rsidP="00545D49">
      <w:r w:rsidRPr="00A34C45">
        <w:t xml:space="preserve">2012 was designated the European year of active ageing and solidarity between generations with an appropriate emphasis on employment, participation and independent living for older people.  Whilst we are aware of the dramatic increase across </w:t>
      </w:r>
      <w:smartTag w:uri="urn:schemas-microsoft-com:office:smarttags" w:element="City">
        <w:r w:rsidRPr="00A34C45">
          <w:t>Europe</w:t>
        </w:r>
      </w:smartTag>
      <w:r w:rsidRPr="00A34C45">
        <w:t xml:space="preserve"> of those over the age of 65 we fail to acknowledge the significant growth in age related sight loss.  Prevalence of serious sight loss increases with age from 3.27% age 60 to 69 years up to 15% between 80 and 89 years.  In consequence we are looking, across </w:t>
      </w:r>
      <w:smartTag w:uri="urn:schemas-microsoft-com:office:smarttags" w:element="City">
        <w:r w:rsidRPr="00A34C45">
          <w:t>Europe</w:t>
        </w:r>
      </w:smartTag>
      <w:r w:rsidRPr="00A34C45">
        <w:t>, at a significant group of older people having a significant sight loss.</w:t>
      </w:r>
    </w:p>
    <w:p w:rsidR="00CE25DC" w:rsidRPr="00A34C45" w:rsidRDefault="00CE25DC" w:rsidP="00545D49"/>
    <w:p w:rsidR="00CE25DC" w:rsidRPr="00A34C45" w:rsidRDefault="00CE25DC" w:rsidP="00545D49">
      <w:r w:rsidRPr="00A34C45">
        <w:t>With a loss of vision will often come reduced mobility, poor confidence to go out alone</w:t>
      </w:r>
      <w:r w:rsidR="00063E91" w:rsidRPr="00A34C45">
        <w:t>,</w:t>
      </w:r>
      <w:r w:rsidRPr="00A34C45">
        <w:t xml:space="preserve"> resulting in social isolation, reduced physical and mental health </w:t>
      </w:r>
      <w:r w:rsidR="00063E91" w:rsidRPr="00A34C45">
        <w:t xml:space="preserve">all </w:t>
      </w:r>
      <w:r w:rsidRPr="00A34C45">
        <w:t>leading to a downward spiral of dependency.</w:t>
      </w:r>
    </w:p>
    <w:p w:rsidR="00CE25DC" w:rsidRPr="00A34C45" w:rsidRDefault="00CE25DC" w:rsidP="00545D49"/>
    <w:p w:rsidR="00CE25DC" w:rsidRPr="00A34C45" w:rsidRDefault="00CE25DC" w:rsidP="00545D49">
      <w:pPr>
        <w:pStyle w:val="Titre1"/>
        <w:rPr>
          <w:rFonts w:cs="Arial"/>
        </w:rPr>
      </w:pPr>
      <w:bookmarkStart w:id="5" w:name="_Toc381620733"/>
      <w:bookmarkStart w:id="6" w:name="_Toc381620893"/>
      <w:r w:rsidRPr="00A34C45">
        <w:rPr>
          <w:rFonts w:cs="Arial"/>
        </w:rPr>
        <w:t>Age Friendly Cities</w:t>
      </w:r>
      <w:bookmarkEnd w:id="5"/>
      <w:bookmarkEnd w:id="6"/>
    </w:p>
    <w:p w:rsidR="00CE25DC" w:rsidRPr="00A34C45" w:rsidRDefault="00CE25DC" w:rsidP="00CC048D">
      <w:pPr>
        <w:rPr>
          <w:szCs w:val="24"/>
        </w:rPr>
      </w:pPr>
    </w:p>
    <w:p w:rsidR="00CE25DC" w:rsidRPr="00A34C45" w:rsidRDefault="00CE25DC" w:rsidP="00545D49">
      <w:r w:rsidRPr="00A34C45">
        <w:t>Since 2005, work has been undertaken by the World Health Organisation to produce “Global Age Friendly Cities: A Guide” and with linkages to other projects on accessible transport and the physical environment.  AGE Platform Europe is committed to raise awareness and support the WHO programme at EU level and used the opportunity of the European Year 2012 to launch a campaign “Towards an age-friendly EU by 2020”. Among many other activities, AGE organised on 20 November 2012 a thematic seminar on “Creating an age-friendly European Union” in collaboration with the Committee of the Regions.</w:t>
      </w:r>
    </w:p>
    <w:p w:rsidR="00CE25DC" w:rsidRPr="00A34C45" w:rsidRDefault="00CE25DC" w:rsidP="005224CE">
      <w:pPr>
        <w:rPr>
          <w:szCs w:val="24"/>
        </w:rPr>
      </w:pPr>
    </w:p>
    <w:p w:rsidR="00CE25DC" w:rsidRPr="00A34C45" w:rsidRDefault="00CE25DC" w:rsidP="00545D49">
      <w:r w:rsidRPr="00A34C45">
        <w:lastRenderedPageBreak/>
        <w:t xml:space="preserve">AGE is also actively involved in the European Innovation Partnership on Active and Healthy Ageing (EIP AHA), especially its action group dedicated to innovation for age-friendly buildings, cities and environments.  All in all, the main idea is to create the momentum to launch an EU Covenant on Demographic Changes. </w:t>
      </w:r>
    </w:p>
    <w:p w:rsidR="00CE25DC" w:rsidRPr="00A34C45" w:rsidRDefault="00CE25DC" w:rsidP="00545D49"/>
    <w:p w:rsidR="00CE25DC" w:rsidRPr="00A34C45" w:rsidRDefault="00CE25DC" w:rsidP="00545D49">
      <w:r w:rsidRPr="00A34C45">
        <w:t xml:space="preserve">In this project AGE has associated with EBU and EGDF to look at the WHO guidelines in a European context and at how well they meet the needs of older people experiencing a serious sight loss. This report will inform the collaborative work to adapt WHO guidelines on age-friendly citizens and communities that has started on age-friendly environments in the framework of the European Innovation Partnership on Active and Healthy Ageing. Specifically the project aims to add as an annex, specific recommendations on the needs of blind and partially sighted older people. </w:t>
      </w:r>
    </w:p>
    <w:p w:rsidR="00CE25DC" w:rsidRPr="00A34C45" w:rsidRDefault="00CE25DC" w:rsidP="00545D49"/>
    <w:p w:rsidR="00CE25DC" w:rsidRPr="00A34C45" w:rsidRDefault="00CE25DC" w:rsidP="00545D49">
      <w:r w:rsidRPr="00A34C45">
        <w:t>The European Blind Union through its work on Transport and Mobility and the European Guide Dog Federation have both looked at some of the general access issues for blind and partially sighted people, but nothing has been done before which links together the specific needs of older people with those having a serious sight loss.</w:t>
      </w:r>
    </w:p>
    <w:p w:rsidR="00CE25DC" w:rsidRPr="00A34C45" w:rsidRDefault="00CE25DC" w:rsidP="00545D49">
      <w:pPr>
        <w:rPr>
          <w:color w:val="FF0000"/>
        </w:rPr>
      </w:pPr>
      <w:r w:rsidRPr="00A34C45">
        <w:rPr>
          <w:color w:val="FF0000"/>
        </w:rPr>
        <w:br w:type="page"/>
      </w:r>
    </w:p>
    <w:p w:rsidR="00CE25DC" w:rsidRPr="00A34C45" w:rsidRDefault="00CE25DC" w:rsidP="00545D49">
      <w:pPr>
        <w:pStyle w:val="Titre1"/>
        <w:rPr>
          <w:rFonts w:cs="Arial"/>
        </w:rPr>
      </w:pPr>
      <w:bookmarkStart w:id="7" w:name="_Toc381620734"/>
      <w:bookmarkStart w:id="8" w:name="_Toc381620894"/>
      <w:r w:rsidRPr="00A34C45">
        <w:rPr>
          <w:rFonts w:cs="Arial"/>
        </w:rPr>
        <w:lastRenderedPageBreak/>
        <w:t>A Partnership Project</w:t>
      </w:r>
      <w:bookmarkEnd w:id="7"/>
      <w:bookmarkEnd w:id="8"/>
      <w:r w:rsidRPr="00A34C45">
        <w:rPr>
          <w:rFonts w:cs="Arial"/>
        </w:rPr>
        <w:t xml:space="preserve"> </w:t>
      </w:r>
    </w:p>
    <w:p w:rsidR="00CE25DC" w:rsidRPr="00A34C45" w:rsidRDefault="00CE25DC"/>
    <w:p w:rsidR="00CE25DC" w:rsidRPr="00A34C45" w:rsidRDefault="00CE25DC" w:rsidP="00545D49">
      <w:r w:rsidRPr="00A34C45">
        <w:t xml:space="preserve">This project is a partnership between the European Blind Union and the European Guide Dog Federation with additional collaborative support and assistance provided by Age Platform Europe.  </w:t>
      </w:r>
      <w:hyperlink w:anchor="_Appendix_4_-" w:history="1">
        <w:r w:rsidRPr="008651BF">
          <w:rPr>
            <w:rStyle w:val="Lienhypertexte"/>
            <w:rFonts w:cs="Arial"/>
          </w:rPr>
          <w:t>Information about the partners</w:t>
        </w:r>
      </w:hyperlink>
      <w:r w:rsidRPr="00A34C45">
        <w:t xml:space="preserve"> is shown </w:t>
      </w:r>
      <w:r w:rsidRPr="008651BF">
        <w:t>in the appendices</w:t>
      </w:r>
      <w:r w:rsidRPr="00A34C45">
        <w:t>.</w:t>
      </w:r>
    </w:p>
    <w:p w:rsidR="00CE25DC" w:rsidRPr="00A34C45" w:rsidRDefault="00CE25DC" w:rsidP="00545D49"/>
    <w:p w:rsidR="00CE25DC" w:rsidRPr="00A34C45" w:rsidRDefault="00CE25DC" w:rsidP="00545D49">
      <w:r w:rsidRPr="00A34C45">
        <w:t>Partner agencies organised as diverse a group as possible</w:t>
      </w:r>
      <w:r w:rsidR="001D714E">
        <w:t xml:space="preserve"> in respect of age, degree of s</w:t>
      </w:r>
      <w:r w:rsidRPr="00A34C45">
        <w:t xml:space="preserve">ight loss, gender and to include guide dog owners.  </w:t>
      </w:r>
      <w:hyperlink w:anchor="_Appendix_1_-" w:history="1">
        <w:r w:rsidRPr="008651BF">
          <w:rPr>
            <w:rStyle w:val="Lienhypertexte"/>
            <w:rFonts w:cs="Arial"/>
          </w:rPr>
          <w:t>Details of each focus group</w:t>
        </w:r>
      </w:hyperlink>
      <w:r w:rsidRPr="00A34C45">
        <w:t xml:space="preserve"> are listed in the appendices.</w:t>
      </w:r>
    </w:p>
    <w:p w:rsidR="00CE25DC" w:rsidRPr="00A34C45" w:rsidRDefault="00CE25DC" w:rsidP="00545D49"/>
    <w:p w:rsidR="00CE25DC" w:rsidRPr="00A34C45" w:rsidRDefault="00CE25DC" w:rsidP="00545D49">
      <w:r w:rsidRPr="00A34C45">
        <w:t>The focus groups met for about two hours with a refreshment break after an hour. Representatives from the European Blind Union or the European Guide Dog Federation facilitated each meeting.  The host organisation provided language interpreters In Austria and France.</w:t>
      </w:r>
    </w:p>
    <w:p w:rsidR="00CE25DC" w:rsidRPr="00A34C45" w:rsidRDefault="00CE25DC">
      <w:pPr>
        <w:rPr>
          <w:b/>
          <w:szCs w:val="28"/>
        </w:rPr>
      </w:pPr>
    </w:p>
    <w:p w:rsidR="00CE25DC" w:rsidRPr="00A34C45" w:rsidRDefault="00CE25DC" w:rsidP="00545D49">
      <w:pPr>
        <w:pStyle w:val="Titre1"/>
        <w:rPr>
          <w:rFonts w:cs="Arial"/>
          <w:szCs w:val="28"/>
        </w:rPr>
      </w:pPr>
      <w:bookmarkStart w:id="9" w:name="_Toc381620735"/>
      <w:bookmarkStart w:id="10" w:name="_Toc381620895"/>
      <w:r w:rsidRPr="00A34C45">
        <w:rPr>
          <w:rFonts w:cs="Arial"/>
          <w:szCs w:val="28"/>
        </w:rPr>
        <w:t>The Three Cities</w:t>
      </w:r>
      <w:bookmarkEnd w:id="9"/>
      <w:bookmarkEnd w:id="10"/>
    </w:p>
    <w:p w:rsidR="00CE25DC" w:rsidRPr="00A34C45" w:rsidRDefault="00CE25DC"/>
    <w:p w:rsidR="00CE25DC" w:rsidRPr="00A34C45" w:rsidRDefault="00CE25DC" w:rsidP="00545D49">
      <w:r w:rsidRPr="00A34C45">
        <w:t xml:space="preserve">A cross-section of cities </w:t>
      </w:r>
      <w:proofErr w:type="gramStart"/>
      <w:r w:rsidRPr="00A34C45">
        <w:t>were</w:t>
      </w:r>
      <w:proofErr w:type="gramEnd"/>
      <w:r w:rsidRPr="00A34C45">
        <w:t xml:space="preserve"> chosen to ensure a broad representation in the sample.</w:t>
      </w:r>
    </w:p>
    <w:p w:rsidR="00CE25DC" w:rsidRPr="00A34C45" w:rsidRDefault="00CE25DC"/>
    <w:p w:rsidR="00CE25DC" w:rsidRPr="00A34C45" w:rsidRDefault="00CE25DC" w:rsidP="00545D49">
      <w:proofErr w:type="spellStart"/>
      <w:r w:rsidRPr="00A34C45">
        <w:rPr>
          <w:b/>
        </w:rPr>
        <w:t>Tullamore</w:t>
      </w:r>
      <w:proofErr w:type="spellEnd"/>
      <w:r w:rsidRPr="00A34C45">
        <w:t xml:space="preserve"> is a county town in the centre of Ireland with a close sense of community.  Its population is about 15,000, of which about 95% is indigenous Irish.  As a market town, it attracts shoppers and visitors from outlying communities.  There are inter-city trains and buses to cities throughout Ireland but little public transport within the town.  A lot of industry left the town in the 1980s but recent development of an industrial park is bringing some back.</w:t>
      </w:r>
    </w:p>
    <w:p w:rsidR="00CE25DC" w:rsidRPr="00A34C45" w:rsidRDefault="00CE25DC" w:rsidP="00545D49"/>
    <w:p w:rsidR="00CE25DC" w:rsidRPr="00A34C45" w:rsidRDefault="00CE25DC" w:rsidP="00545D49"/>
    <w:p w:rsidR="00CE25DC" w:rsidRPr="00A34C45" w:rsidRDefault="00CE25DC" w:rsidP="004A26A7">
      <w:r w:rsidRPr="00A34C45">
        <w:rPr>
          <w:b/>
        </w:rPr>
        <w:t>Salzburg</w:t>
      </w:r>
      <w:r w:rsidRPr="00A34C45">
        <w:t xml:space="preserve"> </w:t>
      </w:r>
      <w:r w:rsidR="0025033D" w:rsidRPr="00A34C45">
        <w:t xml:space="preserve">is </w:t>
      </w:r>
      <w:r w:rsidRPr="00A34C45">
        <w:t xml:space="preserve">a small city in Austria with population of about 146,000.  </w:t>
      </w:r>
      <w:proofErr w:type="gramStart"/>
      <w:r w:rsidRPr="00A34C45">
        <w:t>It’s</w:t>
      </w:r>
      <w:proofErr w:type="gramEnd"/>
      <w:r w:rsidRPr="00A34C45">
        <w:t xml:space="preserve"> population is increased by </w:t>
      </w:r>
      <w:r w:rsidR="00063E91" w:rsidRPr="00A34C45">
        <w:t xml:space="preserve">the </w:t>
      </w:r>
      <w:r w:rsidRPr="00A34C45">
        <w:t>many tourist</w:t>
      </w:r>
      <w:r w:rsidR="00063E91" w:rsidRPr="00A34C45">
        <w:t>s</w:t>
      </w:r>
      <w:r w:rsidRPr="00A34C45">
        <w:t xml:space="preserve"> who visit Salzburg for its historic buildings, its musical heritage as the home of Mozart, its Alpine location and its extens</w:t>
      </w:r>
      <w:r w:rsidR="00E70149" w:rsidRPr="00A34C45">
        <w:t xml:space="preserve">ive Christmas market.  There </w:t>
      </w:r>
      <w:r w:rsidR="00063E91" w:rsidRPr="00A34C45">
        <w:t>are</w:t>
      </w:r>
      <w:r w:rsidRPr="00A34C45">
        <w:t xml:space="preserve"> international plane and train services and local tram and bus transport.   </w:t>
      </w:r>
    </w:p>
    <w:p w:rsidR="00CE25DC" w:rsidRPr="00A34C45" w:rsidRDefault="00CE25DC" w:rsidP="004A26A7">
      <w:pPr>
        <w:rPr>
          <w:color w:val="000000"/>
          <w:szCs w:val="24"/>
          <w:shd w:val="clear" w:color="auto" w:fill="F9F9F9"/>
        </w:rPr>
      </w:pPr>
      <w:r w:rsidRPr="00A34C45">
        <w:rPr>
          <w:color w:val="000000"/>
          <w:szCs w:val="24"/>
          <w:shd w:val="clear" w:color="auto" w:fill="F9F9F9"/>
        </w:rPr>
        <w:tab/>
      </w:r>
    </w:p>
    <w:p w:rsidR="00CE25DC" w:rsidRPr="00A34C45" w:rsidRDefault="00CE25DC">
      <w:r w:rsidRPr="00A34C45">
        <w:rPr>
          <w:b/>
        </w:rPr>
        <w:t>Marseille</w:t>
      </w:r>
      <w:r w:rsidRPr="00A34C45">
        <w:t xml:space="preserve"> is a large, sprawling metropolitan area of about 850,000 on the South coast of France, second only to Paris in size, with a large North African and Muslim population.  The city is served by plane, train, metro, bus, </w:t>
      </w:r>
      <w:proofErr w:type="gramStart"/>
      <w:r w:rsidRPr="00A34C45">
        <w:t>tram</w:t>
      </w:r>
      <w:proofErr w:type="gramEnd"/>
      <w:r w:rsidRPr="00A34C45">
        <w:t xml:space="preserve"> and ferry public transport.</w:t>
      </w:r>
    </w:p>
    <w:p w:rsidR="00CE25DC" w:rsidRPr="00A34C45" w:rsidRDefault="00CE25DC"/>
    <w:p w:rsidR="00CE25DC" w:rsidRPr="00A34C45" w:rsidRDefault="00CE25DC">
      <w:r w:rsidRPr="00A34C45">
        <w:br w:type="page"/>
      </w:r>
    </w:p>
    <w:p w:rsidR="00CE25DC" w:rsidRPr="00A34C45" w:rsidRDefault="00CE25DC" w:rsidP="00E70149">
      <w:pPr>
        <w:pStyle w:val="Titre1"/>
        <w:rPr>
          <w:rFonts w:cs="Arial"/>
        </w:rPr>
      </w:pPr>
      <w:bookmarkStart w:id="11" w:name="_Toc381620736"/>
      <w:bookmarkStart w:id="12" w:name="_Toc381620896"/>
      <w:r w:rsidRPr="00A34C45">
        <w:rPr>
          <w:rFonts w:cs="Arial"/>
        </w:rPr>
        <w:lastRenderedPageBreak/>
        <w:t>Profile of Participants</w:t>
      </w:r>
      <w:bookmarkEnd w:id="11"/>
      <w:bookmarkEnd w:id="12"/>
    </w:p>
    <w:p w:rsidR="00CE25DC" w:rsidRPr="00A34C45" w:rsidRDefault="00CE25DC" w:rsidP="00C33931"/>
    <w:p w:rsidR="00CE25DC" w:rsidRPr="00A34C45" w:rsidRDefault="00CE25DC" w:rsidP="00E70149">
      <w:r w:rsidRPr="00A34C45">
        <w:t xml:space="preserve">The local blind society in each city organised the </w:t>
      </w:r>
      <w:r w:rsidR="0080151E" w:rsidRPr="00A34C45">
        <w:t xml:space="preserve">participants. We asked them to </w:t>
      </w:r>
      <w:r w:rsidRPr="00A34C45">
        <w:t>assemble a group of between 6 to 12 people aged 60 and over, aiming for an average age of 75 years.  It was desirable to have the majority with newly acquired sight loss.  It was also important to have as diverse a group as possible in respect of age, degree of sight loss, gender and include guide dog owners if possible.</w:t>
      </w:r>
    </w:p>
    <w:p w:rsidR="00CE25DC" w:rsidRPr="00A34C45" w:rsidRDefault="00CE25DC" w:rsidP="00E70149"/>
    <w:p w:rsidR="00CE25DC" w:rsidRPr="00A34C45" w:rsidRDefault="00CE25DC" w:rsidP="00E70149">
      <w:r w:rsidRPr="00A34C45">
        <w:t>Most of the participants were selected from those who regularly attended activities organised by the blind societies.  This had the effect of including active people who were used to going out and participating and excluded the very elderly, the housebound, those who found it too stressful to go out, and those who had no access to the outside world due to cost or lack of assistance or transport.  Accordingly, the average age of the participants was 70.4 instead of the target of 75.</w:t>
      </w:r>
    </w:p>
    <w:p w:rsidR="00CE25DC" w:rsidRPr="00A34C45" w:rsidRDefault="00CE25DC" w:rsidP="00E70149"/>
    <w:p w:rsidR="00D7494A" w:rsidRDefault="00CE25DC" w:rsidP="00E70149">
      <w:r w:rsidRPr="00A34C45">
        <w:t>All participants were aware of the benefits of guide dog ownership but there was only one user in the group of 25, a fair representation of the proportion of guide dog users in the blind population.</w:t>
      </w:r>
    </w:p>
    <w:p w:rsidR="00D7494A" w:rsidRDefault="00D7494A">
      <w:pPr>
        <w:spacing w:line="240" w:lineRule="auto"/>
      </w:pPr>
      <w:r>
        <w:br w:type="page"/>
      </w:r>
    </w:p>
    <w:p w:rsidR="00CE25DC" w:rsidRPr="00A34C45" w:rsidRDefault="00CE25DC" w:rsidP="00E70149">
      <w:pPr>
        <w:pStyle w:val="Titre1"/>
        <w:rPr>
          <w:rFonts w:cs="Arial"/>
        </w:rPr>
      </w:pPr>
      <w:bookmarkStart w:id="13" w:name="_Toc381620737"/>
      <w:bookmarkStart w:id="14" w:name="_Toc381620897"/>
      <w:r w:rsidRPr="00A34C45">
        <w:rPr>
          <w:rFonts w:cs="Arial"/>
        </w:rPr>
        <w:lastRenderedPageBreak/>
        <w:t>World Health Organisation – Age Friendly Cities Guidelines</w:t>
      </w:r>
      <w:bookmarkEnd w:id="13"/>
      <w:bookmarkEnd w:id="14"/>
    </w:p>
    <w:p w:rsidR="00CE25DC" w:rsidRPr="00A34C45" w:rsidRDefault="00CE25DC"/>
    <w:p w:rsidR="00CE25DC" w:rsidRPr="00A34C45" w:rsidRDefault="00CE25DC" w:rsidP="00E70149">
      <w:r w:rsidRPr="00A34C45">
        <w:t>The WHO guidelines covered 8 topic areas:</w:t>
      </w:r>
    </w:p>
    <w:p w:rsidR="00CE25DC" w:rsidRPr="00A34C45" w:rsidRDefault="00CE25DC" w:rsidP="00E70149">
      <w:pPr>
        <w:rPr>
          <w:szCs w:val="28"/>
        </w:rPr>
      </w:pPr>
    </w:p>
    <w:p w:rsidR="00CE25DC" w:rsidRPr="00A34C45" w:rsidRDefault="00CE25DC" w:rsidP="0090610E">
      <w:pPr>
        <w:pStyle w:val="Paragraphedeliste"/>
        <w:numPr>
          <w:ilvl w:val="0"/>
          <w:numId w:val="15"/>
        </w:numPr>
        <w:rPr>
          <w:rFonts w:ascii="Arial" w:hAnsi="Arial" w:cs="Arial"/>
          <w:sz w:val="28"/>
          <w:szCs w:val="28"/>
        </w:rPr>
      </w:pPr>
      <w:r w:rsidRPr="00A34C45">
        <w:rPr>
          <w:rFonts w:ascii="Arial" w:hAnsi="Arial" w:cs="Arial"/>
          <w:sz w:val="28"/>
          <w:szCs w:val="28"/>
        </w:rPr>
        <w:t>Outdoor spaces and buildings</w:t>
      </w:r>
    </w:p>
    <w:p w:rsidR="00CE25DC" w:rsidRPr="00A34C45" w:rsidRDefault="00CE25DC" w:rsidP="0090610E">
      <w:pPr>
        <w:pStyle w:val="Paragraphedeliste"/>
        <w:numPr>
          <w:ilvl w:val="0"/>
          <w:numId w:val="15"/>
        </w:numPr>
        <w:rPr>
          <w:rFonts w:ascii="Arial" w:hAnsi="Arial" w:cs="Arial"/>
          <w:sz w:val="28"/>
          <w:szCs w:val="28"/>
        </w:rPr>
      </w:pPr>
      <w:r w:rsidRPr="00A34C45">
        <w:rPr>
          <w:rFonts w:ascii="Arial" w:hAnsi="Arial" w:cs="Arial"/>
          <w:sz w:val="28"/>
          <w:szCs w:val="28"/>
        </w:rPr>
        <w:t>Transportation</w:t>
      </w:r>
    </w:p>
    <w:p w:rsidR="00CE25DC" w:rsidRPr="00A34C45" w:rsidRDefault="00CE25DC" w:rsidP="0090610E">
      <w:pPr>
        <w:pStyle w:val="Paragraphedeliste"/>
        <w:numPr>
          <w:ilvl w:val="0"/>
          <w:numId w:val="15"/>
        </w:numPr>
        <w:rPr>
          <w:rFonts w:ascii="Arial" w:hAnsi="Arial" w:cs="Arial"/>
          <w:sz w:val="28"/>
          <w:szCs w:val="28"/>
        </w:rPr>
      </w:pPr>
      <w:r w:rsidRPr="00A34C45">
        <w:rPr>
          <w:rFonts w:ascii="Arial" w:hAnsi="Arial" w:cs="Arial"/>
          <w:sz w:val="28"/>
          <w:szCs w:val="28"/>
        </w:rPr>
        <w:t>Housing</w:t>
      </w:r>
    </w:p>
    <w:p w:rsidR="00CE25DC" w:rsidRPr="00A34C45" w:rsidRDefault="00CE25DC" w:rsidP="0090610E">
      <w:pPr>
        <w:pStyle w:val="Paragraphedeliste"/>
        <w:numPr>
          <w:ilvl w:val="0"/>
          <w:numId w:val="15"/>
        </w:numPr>
        <w:rPr>
          <w:rFonts w:ascii="Arial" w:hAnsi="Arial" w:cs="Arial"/>
          <w:sz w:val="28"/>
          <w:szCs w:val="28"/>
        </w:rPr>
      </w:pPr>
      <w:r w:rsidRPr="00A34C45">
        <w:rPr>
          <w:rFonts w:ascii="Arial" w:hAnsi="Arial" w:cs="Arial"/>
          <w:sz w:val="28"/>
          <w:szCs w:val="28"/>
        </w:rPr>
        <w:t>Social participation</w:t>
      </w:r>
    </w:p>
    <w:p w:rsidR="00CE25DC" w:rsidRPr="00A34C45" w:rsidRDefault="00CE25DC" w:rsidP="0090610E">
      <w:pPr>
        <w:pStyle w:val="Paragraphedeliste"/>
        <w:numPr>
          <w:ilvl w:val="0"/>
          <w:numId w:val="15"/>
        </w:numPr>
        <w:rPr>
          <w:rFonts w:ascii="Arial" w:hAnsi="Arial" w:cs="Arial"/>
          <w:sz w:val="28"/>
          <w:szCs w:val="28"/>
        </w:rPr>
      </w:pPr>
      <w:r w:rsidRPr="00A34C45">
        <w:rPr>
          <w:rFonts w:ascii="Arial" w:hAnsi="Arial" w:cs="Arial"/>
          <w:sz w:val="28"/>
          <w:szCs w:val="28"/>
        </w:rPr>
        <w:t>Respect and social inclusion</w:t>
      </w:r>
    </w:p>
    <w:p w:rsidR="00CE25DC" w:rsidRPr="00A34C45" w:rsidRDefault="00CE25DC" w:rsidP="0090610E">
      <w:pPr>
        <w:pStyle w:val="Paragraphedeliste"/>
        <w:numPr>
          <w:ilvl w:val="0"/>
          <w:numId w:val="15"/>
        </w:numPr>
        <w:rPr>
          <w:rFonts w:ascii="Arial" w:hAnsi="Arial" w:cs="Arial"/>
          <w:sz w:val="28"/>
          <w:szCs w:val="28"/>
        </w:rPr>
      </w:pPr>
      <w:r w:rsidRPr="00A34C45">
        <w:rPr>
          <w:rFonts w:ascii="Arial" w:hAnsi="Arial" w:cs="Arial"/>
          <w:sz w:val="28"/>
          <w:szCs w:val="28"/>
        </w:rPr>
        <w:t>Civic participation and employment</w:t>
      </w:r>
    </w:p>
    <w:p w:rsidR="00CE25DC" w:rsidRPr="00A34C45" w:rsidRDefault="00CE25DC" w:rsidP="0090610E">
      <w:pPr>
        <w:pStyle w:val="Paragraphedeliste"/>
        <w:numPr>
          <w:ilvl w:val="0"/>
          <w:numId w:val="15"/>
        </w:numPr>
        <w:rPr>
          <w:rFonts w:ascii="Arial" w:hAnsi="Arial" w:cs="Arial"/>
          <w:sz w:val="28"/>
          <w:szCs w:val="28"/>
        </w:rPr>
      </w:pPr>
      <w:r w:rsidRPr="00A34C45">
        <w:rPr>
          <w:rFonts w:ascii="Arial" w:hAnsi="Arial" w:cs="Arial"/>
          <w:sz w:val="28"/>
          <w:szCs w:val="28"/>
        </w:rPr>
        <w:t>Communication and information</w:t>
      </w:r>
    </w:p>
    <w:p w:rsidR="00CE25DC" w:rsidRPr="00A34C45" w:rsidRDefault="00CE25DC" w:rsidP="0090610E">
      <w:pPr>
        <w:pStyle w:val="Paragraphedeliste"/>
        <w:numPr>
          <w:ilvl w:val="0"/>
          <w:numId w:val="15"/>
        </w:numPr>
        <w:rPr>
          <w:rFonts w:ascii="Arial" w:hAnsi="Arial" w:cs="Arial"/>
          <w:sz w:val="28"/>
          <w:szCs w:val="28"/>
        </w:rPr>
      </w:pPr>
      <w:r w:rsidRPr="00A34C45">
        <w:rPr>
          <w:rFonts w:ascii="Arial" w:hAnsi="Arial" w:cs="Arial"/>
          <w:sz w:val="28"/>
          <w:szCs w:val="28"/>
        </w:rPr>
        <w:t>Community support and health services</w:t>
      </w:r>
    </w:p>
    <w:p w:rsidR="00CE25DC" w:rsidRPr="00A34C45" w:rsidRDefault="00CE25DC" w:rsidP="00E70149">
      <w:pPr>
        <w:rPr>
          <w:szCs w:val="28"/>
        </w:rPr>
      </w:pPr>
    </w:p>
    <w:p w:rsidR="00CE25DC" w:rsidRPr="00A34C45" w:rsidRDefault="00CE25DC" w:rsidP="00E70149">
      <w:pPr>
        <w:rPr>
          <w:szCs w:val="24"/>
        </w:rPr>
      </w:pPr>
      <w:r w:rsidRPr="00A34C45">
        <w:rPr>
          <w:szCs w:val="24"/>
        </w:rPr>
        <w:t xml:space="preserve">This project only focused on four which were seen to be of most importance to older blind and partially-sighted people.  </w:t>
      </w:r>
    </w:p>
    <w:p w:rsidR="00CE25DC" w:rsidRPr="00A34C45" w:rsidRDefault="00CE25DC" w:rsidP="00E70149">
      <w:pPr>
        <w:rPr>
          <w:szCs w:val="24"/>
        </w:rPr>
      </w:pPr>
    </w:p>
    <w:p w:rsidR="00CE25DC" w:rsidRPr="00A34C45" w:rsidRDefault="00CE25DC" w:rsidP="00E70149">
      <w:pPr>
        <w:rPr>
          <w:szCs w:val="24"/>
        </w:rPr>
      </w:pPr>
      <w:r w:rsidRPr="00A34C45">
        <w:rPr>
          <w:szCs w:val="24"/>
        </w:rPr>
        <w:t xml:space="preserve">   Topic 1 </w:t>
      </w:r>
      <w:r w:rsidRPr="00A34C45">
        <w:rPr>
          <w:szCs w:val="24"/>
        </w:rPr>
        <w:tab/>
        <w:t>Outdoor spaces and buildings</w:t>
      </w:r>
    </w:p>
    <w:p w:rsidR="00CE25DC" w:rsidRPr="00A34C45" w:rsidRDefault="00CE25DC" w:rsidP="00E70149">
      <w:pPr>
        <w:rPr>
          <w:szCs w:val="24"/>
        </w:rPr>
      </w:pPr>
      <w:r w:rsidRPr="00A34C45">
        <w:rPr>
          <w:szCs w:val="24"/>
        </w:rPr>
        <w:t xml:space="preserve">   Topic 2 </w:t>
      </w:r>
      <w:r w:rsidRPr="00A34C45">
        <w:rPr>
          <w:szCs w:val="24"/>
        </w:rPr>
        <w:tab/>
        <w:t>Transportation</w:t>
      </w:r>
    </w:p>
    <w:p w:rsidR="00CE25DC" w:rsidRPr="00A34C45" w:rsidRDefault="00CE25DC" w:rsidP="00E70149">
      <w:pPr>
        <w:rPr>
          <w:szCs w:val="24"/>
        </w:rPr>
      </w:pPr>
      <w:r w:rsidRPr="00A34C45">
        <w:rPr>
          <w:szCs w:val="24"/>
        </w:rPr>
        <w:t xml:space="preserve">   Topic 3 </w:t>
      </w:r>
      <w:r w:rsidRPr="00A34C45">
        <w:rPr>
          <w:szCs w:val="24"/>
        </w:rPr>
        <w:tab/>
        <w:t>Social Participation</w:t>
      </w:r>
    </w:p>
    <w:p w:rsidR="00CE25DC" w:rsidRPr="00A34C45" w:rsidRDefault="00CE25DC" w:rsidP="00E70149">
      <w:pPr>
        <w:rPr>
          <w:szCs w:val="28"/>
        </w:rPr>
      </w:pPr>
      <w:r w:rsidRPr="00A34C45">
        <w:rPr>
          <w:szCs w:val="24"/>
        </w:rPr>
        <w:t xml:space="preserve">   Topic 4 </w:t>
      </w:r>
      <w:r w:rsidRPr="00A34C45">
        <w:rPr>
          <w:szCs w:val="24"/>
        </w:rPr>
        <w:tab/>
        <w:t>Information and communication</w:t>
      </w:r>
    </w:p>
    <w:p w:rsidR="00CE25DC" w:rsidRPr="00A34C45" w:rsidRDefault="00CE25DC" w:rsidP="00E70149">
      <w:pPr>
        <w:pStyle w:val="Titre1"/>
        <w:rPr>
          <w:rFonts w:cs="Arial"/>
        </w:rPr>
      </w:pPr>
      <w:r w:rsidRPr="00A34C45">
        <w:rPr>
          <w:rFonts w:cs="Arial"/>
          <w:color w:val="FF0000"/>
        </w:rPr>
        <w:br w:type="page"/>
      </w:r>
      <w:bookmarkStart w:id="15" w:name="_Toc381620738"/>
      <w:bookmarkStart w:id="16" w:name="_Toc381620898"/>
      <w:r w:rsidRPr="00A34C45">
        <w:rPr>
          <w:rFonts w:cs="Arial"/>
        </w:rPr>
        <w:lastRenderedPageBreak/>
        <w:t>Feedback from the Focus Groups</w:t>
      </w:r>
      <w:bookmarkEnd w:id="15"/>
      <w:bookmarkEnd w:id="16"/>
    </w:p>
    <w:p w:rsidR="00CE25DC" w:rsidRPr="00A34C45" w:rsidRDefault="00CE25DC"/>
    <w:p w:rsidR="00CE25DC" w:rsidRPr="00A34C45" w:rsidRDefault="00CE25DC" w:rsidP="00E70149">
      <w:pPr>
        <w:rPr>
          <w:sz w:val="24"/>
          <w:szCs w:val="24"/>
        </w:rPr>
      </w:pPr>
      <w:r w:rsidRPr="00A34C45">
        <w:t>Participants were asked what barriers they face when accessing their community and what factors help them in getting good access</w:t>
      </w:r>
      <w:r w:rsidRPr="00A34C45">
        <w:rPr>
          <w:sz w:val="24"/>
          <w:szCs w:val="24"/>
        </w:rPr>
        <w:t>.</w:t>
      </w:r>
    </w:p>
    <w:p w:rsidR="00CE25DC" w:rsidRPr="00A34C45" w:rsidRDefault="00CE25DC" w:rsidP="0025033D">
      <w:r w:rsidRPr="00A34C45">
        <w:t xml:space="preserve"> </w:t>
      </w:r>
    </w:p>
    <w:p w:rsidR="00CE25DC" w:rsidRPr="00A34C45" w:rsidRDefault="00CE25DC" w:rsidP="00A34C45">
      <w:pPr>
        <w:pStyle w:val="Titre2"/>
        <w:rPr>
          <w:sz w:val="32"/>
          <w:szCs w:val="32"/>
        </w:rPr>
      </w:pPr>
      <w:bookmarkStart w:id="17" w:name="_Toc381620739"/>
      <w:bookmarkStart w:id="18" w:name="_Toc381620899"/>
      <w:r w:rsidRPr="00A34C45">
        <w:rPr>
          <w:sz w:val="32"/>
          <w:szCs w:val="32"/>
        </w:rPr>
        <w:t>Barriers to access</w:t>
      </w:r>
      <w:bookmarkEnd w:id="17"/>
      <w:bookmarkEnd w:id="18"/>
    </w:p>
    <w:p w:rsidR="00CE25DC" w:rsidRPr="00A34C45" w:rsidRDefault="00CE25DC" w:rsidP="0090610E">
      <w:pPr>
        <w:pStyle w:val="Paragraphedeliste"/>
        <w:numPr>
          <w:ilvl w:val="0"/>
          <w:numId w:val="16"/>
        </w:numPr>
        <w:rPr>
          <w:rFonts w:ascii="Arial" w:hAnsi="Arial" w:cs="Arial"/>
          <w:b/>
          <w:sz w:val="28"/>
          <w:szCs w:val="28"/>
        </w:rPr>
      </w:pPr>
      <w:r w:rsidRPr="00A34C45">
        <w:rPr>
          <w:rFonts w:ascii="Arial" w:hAnsi="Arial" w:cs="Arial"/>
          <w:sz w:val="28"/>
          <w:szCs w:val="28"/>
        </w:rPr>
        <w:t>On the street</w:t>
      </w:r>
    </w:p>
    <w:p w:rsidR="00CE25DC" w:rsidRPr="00A34C45" w:rsidRDefault="00CE25DC" w:rsidP="0090610E">
      <w:pPr>
        <w:numPr>
          <w:ilvl w:val="0"/>
          <w:numId w:val="8"/>
        </w:numPr>
        <w:rPr>
          <w:szCs w:val="24"/>
        </w:rPr>
      </w:pPr>
      <w:r w:rsidRPr="00A34C45">
        <w:rPr>
          <w:szCs w:val="28"/>
        </w:rPr>
        <w:t>Unpredictable</w:t>
      </w:r>
      <w:r w:rsidRPr="00A34C45">
        <w:rPr>
          <w:szCs w:val="24"/>
        </w:rPr>
        <w:t xml:space="preserve"> factors such as cyclists on pavements, poor quality pavements not being repaired </w:t>
      </w:r>
      <w:r w:rsidR="00063E91" w:rsidRPr="00A34C45">
        <w:rPr>
          <w:szCs w:val="24"/>
        </w:rPr>
        <w:t>necessitating</w:t>
      </w:r>
      <w:r w:rsidRPr="00A34C45">
        <w:rPr>
          <w:szCs w:val="24"/>
        </w:rPr>
        <w:t xml:space="preserve"> to keep looking down</w:t>
      </w:r>
    </w:p>
    <w:p w:rsidR="00CE25DC" w:rsidRPr="00A34C45" w:rsidRDefault="00CE25DC" w:rsidP="0090610E">
      <w:pPr>
        <w:numPr>
          <w:ilvl w:val="0"/>
          <w:numId w:val="8"/>
        </w:numPr>
        <w:rPr>
          <w:szCs w:val="24"/>
        </w:rPr>
      </w:pPr>
      <w:r w:rsidRPr="00A34C45">
        <w:rPr>
          <w:szCs w:val="24"/>
          <w:lang w:val="en-US"/>
        </w:rPr>
        <w:t>Pavement and cycling paths need to be separated; s</w:t>
      </w:r>
      <w:r w:rsidRPr="00A34C45">
        <w:rPr>
          <w:szCs w:val="24"/>
        </w:rPr>
        <w:t>hared space between vehicles and cyclists leads to danger of collision</w:t>
      </w:r>
    </w:p>
    <w:p w:rsidR="00CE25DC" w:rsidRPr="00A34C45" w:rsidRDefault="00CE25DC" w:rsidP="0090610E">
      <w:pPr>
        <w:numPr>
          <w:ilvl w:val="0"/>
          <w:numId w:val="8"/>
        </w:numPr>
        <w:rPr>
          <w:szCs w:val="24"/>
        </w:rPr>
      </w:pPr>
      <w:r w:rsidRPr="00A34C45">
        <w:rPr>
          <w:szCs w:val="24"/>
        </w:rPr>
        <w:t>Problem when environments change without warning, such as construction sites</w:t>
      </w:r>
    </w:p>
    <w:p w:rsidR="00CE25DC" w:rsidRPr="00A34C45" w:rsidRDefault="00CE25DC" w:rsidP="0090610E">
      <w:pPr>
        <w:numPr>
          <w:ilvl w:val="0"/>
          <w:numId w:val="8"/>
        </w:numPr>
        <w:rPr>
          <w:szCs w:val="24"/>
        </w:rPr>
      </w:pPr>
      <w:r w:rsidRPr="00A34C45">
        <w:rPr>
          <w:szCs w:val="24"/>
        </w:rPr>
        <w:t>Street furniture including advertising boards</w:t>
      </w:r>
    </w:p>
    <w:p w:rsidR="00E70149" w:rsidRPr="00A34C45" w:rsidRDefault="00CE25DC" w:rsidP="0090610E">
      <w:pPr>
        <w:numPr>
          <w:ilvl w:val="0"/>
          <w:numId w:val="8"/>
        </w:numPr>
        <w:rPr>
          <w:szCs w:val="24"/>
          <w:lang w:val="en-US"/>
        </w:rPr>
      </w:pPr>
      <w:r w:rsidRPr="00A34C45">
        <w:rPr>
          <w:szCs w:val="24"/>
          <w:lang w:val="en-US"/>
        </w:rPr>
        <w:t>In pedestrian areas some pavements still have a slight curb or unevenness leading to a trip hazard</w:t>
      </w:r>
    </w:p>
    <w:p w:rsidR="00CE25DC" w:rsidRPr="00A34C45" w:rsidRDefault="00CE25DC" w:rsidP="0090610E">
      <w:pPr>
        <w:numPr>
          <w:ilvl w:val="0"/>
          <w:numId w:val="8"/>
        </w:numPr>
        <w:rPr>
          <w:szCs w:val="24"/>
          <w:lang w:val="en-US"/>
        </w:rPr>
      </w:pPr>
      <w:r w:rsidRPr="00A34C45">
        <w:rPr>
          <w:szCs w:val="24"/>
        </w:rPr>
        <w:t>Unsuitable steps and curbs</w:t>
      </w:r>
    </w:p>
    <w:p w:rsidR="00CE25DC" w:rsidRPr="00A34C45" w:rsidRDefault="00CE25DC" w:rsidP="0090610E">
      <w:pPr>
        <w:pStyle w:val="Paragraphedeliste"/>
        <w:numPr>
          <w:ilvl w:val="0"/>
          <w:numId w:val="16"/>
        </w:numPr>
        <w:rPr>
          <w:rFonts w:ascii="Arial" w:hAnsi="Arial" w:cs="Arial"/>
          <w:sz w:val="28"/>
          <w:szCs w:val="28"/>
        </w:rPr>
      </w:pPr>
      <w:r w:rsidRPr="00A34C45">
        <w:rPr>
          <w:rFonts w:ascii="Arial" w:hAnsi="Arial" w:cs="Arial"/>
          <w:sz w:val="28"/>
          <w:szCs w:val="28"/>
        </w:rPr>
        <w:t>Using public transportation</w:t>
      </w:r>
    </w:p>
    <w:p w:rsidR="00CE25DC" w:rsidRPr="00A34C45" w:rsidRDefault="00CE25DC" w:rsidP="0090610E">
      <w:pPr>
        <w:numPr>
          <w:ilvl w:val="0"/>
          <w:numId w:val="9"/>
        </w:numPr>
        <w:rPr>
          <w:lang w:val="en-US"/>
        </w:rPr>
      </w:pPr>
      <w:r w:rsidRPr="00A34C45">
        <w:rPr>
          <w:lang w:val="en-US"/>
        </w:rPr>
        <w:t>Signage on buses needs to be bigger and right next to the entrance</w:t>
      </w:r>
    </w:p>
    <w:p w:rsidR="00CE25DC" w:rsidRPr="00A34C45" w:rsidRDefault="00CE25DC" w:rsidP="0090610E">
      <w:pPr>
        <w:numPr>
          <w:ilvl w:val="0"/>
          <w:numId w:val="9"/>
        </w:numPr>
        <w:rPr>
          <w:lang w:val="en-US"/>
        </w:rPr>
      </w:pPr>
      <w:r w:rsidRPr="00A34C45">
        <w:rPr>
          <w:lang w:val="en-US"/>
        </w:rPr>
        <w:t>Displays and timetable information at the train station are not accessible</w:t>
      </w:r>
    </w:p>
    <w:p w:rsidR="00CE25DC" w:rsidRPr="00A34C45" w:rsidRDefault="00CE25DC" w:rsidP="0090610E">
      <w:pPr>
        <w:numPr>
          <w:ilvl w:val="0"/>
          <w:numId w:val="9"/>
        </w:numPr>
      </w:pPr>
      <w:r w:rsidRPr="00A34C45">
        <w:t>Lack of audible train information</w:t>
      </w:r>
    </w:p>
    <w:p w:rsidR="00CE25DC" w:rsidRPr="00A34C45" w:rsidRDefault="00CE25DC" w:rsidP="0090610E">
      <w:pPr>
        <w:numPr>
          <w:ilvl w:val="0"/>
          <w:numId w:val="9"/>
        </w:numPr>
        <w:rPr>
          <w:lang w:val="en-US"/>
        </w:rPr>
      </w:pPr>
      <w:r w:rsidRPr="00A34C45">
        <w:rPr>
          <w:lang w:val="en-US"/>
        </w:rPr>
        <w:t>More expensive to purchase a ticket from a kiosk where you get help than in a self-service machine</w:t>
      </w:r>
    </w:p>
    <w:p w:rsidR="00CE25DC" w:rsidRPr="00A34C45" w:rsidRDefault="00CE25DC" w:rsidP="0090610E">
      <w:pPr>
        <w:pStyle w:val="Paragraphedeliste"/>
        <w:keepNext/>
        <w:numPr>
          <w:ilvl w:val="0"/>
          <w:numId w:val="16"/>
        </w:numPr>
        <w:rPr>
          <w:rFonts w:ascii="Arial" w:hAnsi="Arial" w:cs="Arial"/>
          <w:sz w:val="28"/>
          <w:szCs w:val="28"/>
        </w:rPr>
      </w:pPr>
      <w:r w:rsidRPr="00A34C45">
        <w:rPr>
          <w:rFonts w:ascii="Arial" w:hAnsi="Arial" w:cs="Arial"/>
          <w:sz w:val="28"/>
          <w:szCs w:val="28"/>
        </w:rPr>
        <w:lastRenderedPageBreak/>
        <w:t>Out and about</w:t>
      </w:r>
    </w:p>
    <w:p w:rsidR="00CE25DC" w:rsidRPr="00A34C45" w:rsidRDefault="00CE25DC" w:rsidP="0090610E">
      <w:pPr>
        <w:keepNext/>
        <w:numPr>
          <w:ilvl w:val="0"/>
          <w:numId w:val="10"/>
        </w:numPr>
        <w:ind w:hanging="357"/>
      </w:pPr>
      <w:r w:rsidRPr="00A34C45">
        <w:t>Able to get to the shops but unable to read labels and prices</w:t>
      </w:r>
    </w:p>
    <w:p w:rsidR="00CE25DC" w:rsidRPr="00A34C45" w:rsidRDefault="00CE25DC" w:rsidP="0090610E">
      <w:pPr>
        <w:keepNext/>
        <w:numPr>
          <w:ilvl w:val="0"/>
          <w:numId w:val="10"/>
        </w:numPr>
        <w:ind w:hanging="357"/>
      </w:pPr>
      <w:r w:rsidRPr="00A34C45">
        <w:t>Problem in using the phone</w:t>
      </w:r>
    </w:p>
    <w:p w:rsidR="00CE25DC" w:rsidRPr="00A34C45" w:rsidRDefault="00CE25DC" w:rsidP="0090610E">
      <w:pPr>
        <w:numPr>
          <w:ilvl w:val="0"/>
          <w:numId w:val="10"/>
        </w:numPr>
      </w:pPr>
      <w:r w:rsidRPr="00A34C45">
        <w:t>Lack of a car and adequate public transport when living in rural areas</w:t>
      </w:r>
    </w:p>
    <w:p w:rsidR="00CE25DC" w:rsidRPr="00A34C45" w:rsidRDefault="00CE25DC" w:rsidP="0090610E">
      <w:pPr>
        <w:numPr>
          <w:ilvl w:val="0"/>
          <w:numId w:val="10"/>
        </w:numPr>
      </w:pPr>
      <w:r w:rsidRPr="00A34C45">
        <w:t>Expense of taxis</w:t>
      </w:r>
    </w:p>
    <w:p w:rsidR="00CE25DC" w:rsidRPr="00A34C45" w:rsidRDefault="00CE25DC" w:rsidP="0090610E">
      <w:pPr>
        <w:numPr>
          <w:ilvl w:val="0"/>
          <w:numId w:val="10"/>
        </w:numPr>
      </w:pPr>
      <w:r w:rsidRPr="00A34C45">
        <w:t>Financial cutbacks to services</w:t>
      </w:r>
    </w:p>
    <w:p w:rsidR="00CE25DC" w:rsidRPr="00A34C45" w:rsidRDefault="00CE25DC" w:rsidP="0090610E">
      <w:pPr>
        <w:numPr>
          <w:ilvl w:val="0"/>
          <w:numId w:val="10"/>
        </w:numPr>
        <w:rPr>
          <w:lang w:val="en-US"/>
        </w:rPr>
      </w:pPr>
      <w:r w:rsidRPr="00A34C45">
        <w:rPr>
          <w:lang w:val="en-US"/>
        </w:rPr>
        <w:t>Stairs don’t always have tactile markings at the top and bottom</w:t>
      </w:r>
    </w:p>
    <w:p w:rsidR="00CE25DC" w:rsidRPr="00A34C45" w:rsidRDefault="00CE25DC" w:rsidP="00E70149"/>
    <w:p w:rsidR="00CE25DC" w:rsidRPr="00A34C45" w:rsidRDefault="007D7BC8" w:rsidP="00A34C45">
      <w:pPr>
        <w:rPr>
          <w:b/>
          <w:szCs w:val="28"/>
        </w:rPr>
      </w:pPr>
      <w:proofErr w:type="spellStart"/>
      <w:r>
        <w:rPr>
          <w:b/>
          <w:szCs w:val="28"/>
        </w:rPr>
        <w:t>Feed back</w:t>
      </w:r>
      <w:proofErr w:type="spellEnd"/>
      <w:r>
        <w:rPr>
          <w:b/>
          <w:szCs w:val="28"/>
        </w:rPr>
        <w:t xml:space="preserve"> from focus groups on p</w:t>
      </w:r>
      <w:r w:rsidR="00CE25DC" w:rsidRPr="00A34C45">
        <w:rPr>
          <w:b/>
          <w:szCs w:val="28"/>
        </w:rPr>
        <w:t>ositive support to access:</w:t>
      </w:r>
    </w:p>
    <w:p w:rsidR="00CE25DC" w:rsidRPr="00A34C45" w:rsidRDefault="00CE25DC" w:rsidP="0090610E">
      <w:pPr>
        <w:numPr>
          <w:ilvl w:val="0"/>
          <w:numId w:val="11"/>
        </w:numPr>
      </w:pPr>
      <w:r w:rsidRPr="00A34C45">
        <w:t>Helpful staff, people to ask</w:t>
      </w:r>
    </w:p>
    <w:p w:rsidR="00CE25DC" w:rsidRPr="00A34C45" w:rsidRDefault="00CE25DC" w:rsidP="0090610E">
      <w:pPr>
        <w:numPr>
          <w:ilvl w:val="0"/>
          <w:numId w:val="11"/>
        </w:numPr>
      </w:pPr>
      <w:r w:rsidRPr="00A34C45">
        <w:t>Regular awareness raising and training about the needs of older people with a visual impairment</w:t>
      </w:r>
    </w:p>
    <w:p w:rsidR="00CE25DC" w:rsidRPr="00A34C45" w:rsidRDefault="00CE25DC" w:rsidP="0090610E">
      <w:pPr>
        <w:numPr>
          <w:ilvl w:val="0"/>
          <w:numId w:val="11"/>
        </w:numPr>
      </w:pPr>
      <w:r w:rsidRPr="00A34C45">
        <w:t>Educating children</w:t>
      </w:r>
    </w:p>
    <w:p w:rsidR="00CE25DC" w:rsidRPr="00A34C45" w:rsidRDefault="00CE25DC" w:rsidP="0090610E">
      <w:pPr>
        <w:numPr>
          <w:ilvl w:val="0"/>
          <w:numId w:val="11"/>
        </w:numPr>
      </w:pPr>
      <w:r w:rsidRPr="00A34C45">
        <w:t>Visually clear and audible information on buses</w:t>
      </w:r>
    </w:p>
    <w:p w:rsidR="00CE25DC" w:rsidRPr="00A34C45" w:rsidRDefault="00CE25DC" w:rsidP="0090610E">
      <w:pPr>
        <w:numPr>
          <w:ilvl w:val="0"/>
          <w:numId w:val="11"/>
        </w:numPr>
      </w:pPr>
      <w:r w:rsidRPr="00A34C45">
        <w:t>Talking lifts</w:t>
      </w:r>
    </w:p>
    <w:p w:rsidR="00CE25DC" w:rsidRPr="00A34C45" w:rsidRDefault="00CE25DC" w:rsidP="0090610E">
      <w:pPr>
        <w:numPr>
          <w:ilvl w:val="0"/>
          <w:numId w:val="11"/>
        </w:numPr>
        <w:rPr>
          <w:lang w:val="en-US"/>
        </w:rPr>
      </w:pPr>
      <w:r w:rsidRPr="00A34C45">
        <w:rPr>
          <w:lang w:val="en-US"/>
        </w:rPr>
        <w:t>Being able to buy a ticket on the train from railway staff at no additional charge</w:t>
      </w:r>
    </w:p>
    <w:p w:rsidR="00CE25DC" w:rsidRPr="00A34C45" w:rsidRDefault="00CE25DC" w:rsidP="0090610E">
      <w:pPr>
        <w:numPr>
          <w:ilvl w:val="0"/>
          <w:numId w:val="11"/>
        </w:numPr>
        <w:rPr>
          <w:lang w:val="en-US"/>
        </w:rPr>
      </w:pPr>
      <w:r w:rsidRPr="00A34C45">
        <w:rPr>
          <w:lang w:val="en-US"/>
        </w:rPr>
        <w:t>Visual and tactile marks and ground texture to denote steps, in the station and in some shared spaces</w:t>
      </w:r>
    </w:p>
    <w:p w:rsidR="00CE25DC" w:rsidRPr="00A34C45" w:rsidRDefault="00CE25DC" w:rsidP="0090610E">
      <w:pPr>
        <w:numPr>
          <w:ilvl w:val="0"/>
          <w:numId w:val="11"/>
        </w:numPr>
        <w:rPr>
          <w:lang w:val="en-US"/>
        </w:rPr>
      </w:pPr>
      <w:r w:rsidRPr="00A34C45">
        <w:rPr>
          <w:lang w:val="en-US"/>
        </w:rPr>
        <w:t>Audible and clearly visible crossing signals</w:t>
      </w:r>
    </w:p>
    <w:p w:rsidR="002F41D3" w:rsidRPr="00A34C45" w:rsidRDefault="002F41D3" w:rsidP="00333311"/>
    <w:p w:rsidR="00CE25DC" w:rsidRPr="00A34C45" w:rsidRDefault="00CE25DC" w:rsidP="00A34C45">
      <w:pPr>
        <w:keepNext/>
      </w:pPr>
      <w:r w:rsidRPr="00A34C45">
        <w:t xml:space="preserve">Secondly they were asked why they go out, what motivates them now or what would motivate them if they had better access?  </w:t>
      </w:r>
    </w:p>
    <w:p w:rsidR="00CE25DC" w:rsidRPr="00A34C45" w:rsidRDefault="00CE25DC" w:rsidP="0090610E">
      <w:pPr>
        <w:keepNext/>
        <w:numPr>
          <w:ilvl w:val="0"/>
          <w:numId w:val="12"/>
        </w:numPr>
        <w:ind w:left="993"/>
      </w:pPr>
      <w:r w:rsidRPr="00A34C45">
        <w:t>Need to get out of the house and meet people</w:t>
      </w:r>
    </w:p>
    <w:p w:rsidR="00CE25DC" w:rsidRPr="00A34C45" w:rsidRDefault="00CE25DC" w:rsidP="0090610E">
      <w:pPr>
        <w:numPr>
          <w:ilvl w:val="0"/>
          <w:numId w:val="12"/>
        </w:numPr>
        <w:ind w:left="993"/>
      </w:pPr>
      <w:r w:rsidRPr="00A34C45">
        <w:t>Need to get out otherwise would go mad</w:t>
      </w:r>
    </w:p>
    <w:p w:rsidR="00CE25DC" w:rsidRPr="00A34C45" w:rsidRDefault="00CE25DC" w:rsidP="0090610E">
      <w:pPr>
        <w:numPr>
          <w:ilvl w:val="0"/>
          <w:numId w:val="12"/>
        </w:numPr>
        <w:ind w:left="993"/>
      </w:pPr>
      <w:r w:rsidRPr="00A34C45">
        <w:t>Need to get to the pub</w:t>
      </w:r>
    </w:p>
    <w:p w:rsidR="00CE25DC" w:rsidRPr="00A34C45" w:rsidRDefault="00CE25DC" w:rsidP="0090610E">
      <w:pPr>
        <w:numPr>
          <w:ilvl w:val="0"/>
          <w:numId w:val="12"/>
        </w:numPr>
        <w:ind w:left="993"/>
      </w:pPr>
      <w:r w:rsidRPr="00A34C45">
        <w:t>Will continue to go out because it is so important to me</w:t>
      </w:r>
    </w:p>
    <w:p w:rsidR="00CE25DC" w:rsidRPr="00A34C45" w:rsidRDefault="00CE25DC" w:rsidP="0090610E">
      <w:pPr>
        <w:numPr>
          <w:ilvl w:val="0"/>
          <w:numId w:val="12"/>
        </w:numPr>
        <w:ind w:left="993"/>
        <w:rPr>
          <w:lang w:val="en-US"/>
        </w:rPr>
      </w:pPr>
      <w:r w:rsidRPr="00A34C45">
        <w:rPr>
          <w:lang w:val="en-US"/>
        </w:rPr>
        <w:lastRenderedPageBreak/>
        <w:t>Need to move; going to the library; taking classes at the Blind Union</w:t>
      </w:r>
    </w:p>
    <w:p w:rsidR="00CE25DC" w:rsidRPr="00A34C45" w:rsidRDefault="00CE25DC" w:rsidP="0090610E">
      <w:pPr>
        <w:numPr>
          <w:ilvl w:val="0"/>
          <w:numId w:val="12"/>
        </w:numPr>
        <w:ind w:left="993"/>
        <w:rPr>
          <w:lang w:val="en-US"/>
        </w:rPr>
      </w:pPr>
      <w:r w:rsidRPr="00A34C45">
        <w:rPr>
          <w:lang w:val="en-US"/>
        </w:rPr>
        <w:t>Need the exercise and fresh air</w:t>
      </w:r>
    </w:p>
    <w:p w:rsidR="00CE25DC" w:rsidRPr="00A34C45" w:rsidRDefault="00CE25DC" w:rsidP="0090610E">
      <w:pPr>
        <w:numPr>
          <w:ilvl w:val="0"/>
          <w:numId w:val="12"/>
        </w:numPr>
        <w:ind w:left="993"/>
        <w:rPr>
          <w:lang w:val="en-US"/>
        </w:rPr>
      </w:pPr>
      <w:r w:rsidRPr="00A34C45">
        <w:rPr>
          <w:lang w:val="en-US"/>
        </w:rPr>
        <w:t>They don’t feel safe when going out at night, so they take a taxi or ask a guide.</w:t>
      </w:r>
    </w:p>
    <w:p w:rsidR="00CE25DC" w:rsidRPr="00A34C45" w:rsidRDefault="00CE25DC" w:rsidP="0090610E">
      <w:pPr>
        <w:numPr>
          <w:ilvl w:val="0"/>
          <w:numId w:val="12"/>
        </w:numPr>
        <w:ind w:left="993"/>
        <w:rPr>
          <w:lang w:val="en-US"/>
        </w:rPr>
      </w:pPr>
      <w:r w:rsidRPr="00A34C45">
        <w:rPr>
          <w:lang w:val="en-US"/>
        </w:rPr>
        <w:t>Only go out with someone else, including another blind person</w:t>
      </w:r>
    </w:p>
    <w:p w:rsidR="00CE25DC" w:rsidRPr="00A34C45" w:rsidRDefault="00CE25DC" w:rsidP="0090610E">
      <w:pPr>
        <w:numPr>
          <w:ilvl w:val="0"/>
          <w:numId w:val="12"/>
        </w:numPr>
        <w:ind w:left="993"/>
      </w:pPr>
      <w:r w:rsidRPr="00A34C45">
        <w:t>In principle, there are no barriers, going out is necessary.</w:t>
      </w:r>
    </w:p>
    <w:p w:rsidR="00CE25DC" w:rsidRPr="00A34C45" w:rsidRDefault="00CE25DC" w:rsidP="00E70149"/>
    <w:p w:rsidR="00CE25DC" w:rsidRPr="00A34C45" w:rsidRDefault="00CE25DC" w:rsidP="00A34C45">
      <w:r w:rsidRPr="00A34C45">
        <w:t>The facilitator then went through each topic in turn outlining the headings u</w:t>
      </w:r>
      <w:r w:rsidR="00E70149" w:rsidRPr="00A34C45">
        <w:t xml:space="preserve">sed in the current guidelines. </w:t>
      </w:r>
      <w:r w:rsidRPr="00A34C45">
        <w:t>Discussion was encouraged by:</w:t>
      </w:r>
    </w:p>
    <w:p w:rsidR="00CE25DC" w:rsidRPr="00A34C45" w:rsidRDefault="00CE25DC" w:rsidP="0090610E">
      <w:pPr>
        <w:numPr>
          <w:ilvl w:val="0"/>
          <w:numId w:val="13"/>
        </w:numPr>
        <w:ind w:left="993"/>
      </w:pPr>
      <w:r w:rsidRPr="00A34C45">
        <w:t xml:space="preserve">Reflecting on relevant input from the earlier session </w:t>
      </w:r>
    </w:p>
    <w:p w:rsidR="00CE25DC" w:rsidRPr="00A34C45" w:rsidRDefault="00CE25DC" w:rsidP="0090610E">
      <w:pPr>
        <w:numPr>
          <w:ilvl w:val="0"/>
          <w:numId w:val="13"/>
        </w:numPr>
        <w:ind w:left="993"/>
      </w:pPr>
      <w:r w:rsidRPr="00A34C45">
        <w:t>Drawing out comments based on the guidelines</w:t>
      </w:r>
    </w:p>
    <w:p w:rsidR="00CE25DC" w:rsidRPr="00A34C45" w:rsidRDefault="00CE25DC" w:rsidP="0090610E">
      <w:pPr>
        <w:numPr>
          <w:ilvl w:val="0"/>
          <w:numId w:val="13"/>
        </w:numPr>
        <w:ind w:left="993"/>
      </w:pPr>
      <w:r w:rsidRPr="00A34C45">
        <w:t>Asking what individuals find helpful or hazardous</w:t>
      </w:r>
    </w:p>
    <w:p w:rsidR="00CE25DC" w:rsidRPr="00A34C45" w:rsidRDefault="00CE25DC" w:rsidP="0090610E">
      <w:pPr>
        <w:numPr>
          <w:ilvl w:val="0"/>
          <w:numId w:val="13"/>
        </w:numPr>
        <w:ind w:left="993"/>
      </w:pPr>
      <w:r w:rsidRPr="00A34C45">
        <w:t>Finally by giving prompts to areas that might be appropriate in relation to sight loss</w:t>
      </w:r>
    </w:p>
    <w:p w:rsidR="00CE25DC" w:rsidRPr="00A34C45" w:rsidRDefault="00CE25DC" w:rsidP="00CC048D">
      <w:pPr>
        <w:rPr>
          <w:szCs w:val="24"/>
        </w:rPr>
      </w:pPr>
    </w:p>
    <w:p w:rsidR="00CE25DC" w:rsidRPr="00A34C45" w:rsidRDefault="00CE25DC" w:rsidP="00A34C45">
      <w:r w:rsidRPr="00A34C45">
        <w:t>Input from the three groups is summarised below:</w:t>
      </w:r>
    </w:p>
    <w:p w:rsidR="00CE25DC" w:rsidRPr="00A34C45" w:rsidRDefault="00CE25DC" w:rsidP="00A34C45"/>
    <w:p w:rsidR="00CE25DC" w:rsidRPr="00A34C45" w:rsidRDefault="00CE25DC" w:rsidP="00A34C45">
      <w:pPr>
        <w:pStyle w:val="Titre2"/>
        <w:rPr>
          <w:sz w:val="32"/>
          <w:szCs w:val="32"/>
        </w:rPr>
      </w:pPr>
      <w:bookmarkStart w:id="19" w:name="_Toc381620740"/>
      <w:bookmarkStart w:id="20" w:name="_Toc381620900"/>
      <w:r w:rsidRPr="00A34C45">
        <w:rPr>
          <w:sz w:val="32"/>
          <w:szCs w:val="32"/>
        </w:rPr>
        <w:t>Outdoor spaces and buildings</w:t>
      </w:r>
      <w:bookmarkEnd w:id="19"/>
      <w:bookmarkEnd w:id="20"/>
    </w:p>
    <w:p w:rsidR="00CE25DC" w:rsidRPr="00A34C45" w:rsidRDefault="00CE25DC" w:rsidP="0090610E">
      <w:pPr>
        <w:numPr>
          <w:ilvl w:val="0"/>
          <w:numId w:val="14"/>
        </w:numPr>
      </w:pPr>
      <w:r w:rsidRPr="00A34C45">
        <w:t>Wheelie bins block the pavements, plus street furniture and other hazards</w:t>
      </w:r>
    </w:p>
    <w:p w:rsidR="00CE25DC" w:rsidRPr="00A34C45" w:rsidRDefault="00CE25DC" w:rsidP="0090610E">
      <w:pPr>
        <w:numPr>
          <w:ilvl w:val="0"/>
          <w:numId w:val="14"/>
        </w:numPr>
      </w:pPr>
      <w:r w:rsidRPr="00A34C45">
        <w:t>All crossings should be audible</w:t>
      </w:r>
    </w:p>
    <w:p w:rsidR="00CE25DC" w:rsidRPr="00A34C45" w:rsidRDefault="00CE25DC" w:rsidP="0090610E">
      <w:pPr>
        <w:numPr>
          <w:ilvl w:val="0"/>
          <w:numId w:val="14"/>
        </w:numPr>
      </w:pPr>
      <w:r w:rsidRPr="00A34C45">
        <w:t>Tactile paving is helpful</w:t>
      </w:r>
    </w:p>
    <w:p w:rsidR="00CE25DC" w:rsidRPr="00A34C45" w:rsidRDefault="00CE25DC" w:rsidP="0090610E">
      <w:pPr>
        <w:numPr>
          <w:ilvl w:val="0"/>
          <w:numId w:val="14"/>
        </w:numPr>
        <w:rPr>
          <w:lang w:val="en-US"/>
        </w:rPr>
      </w:pPr>
      <w:r w:rsidRPr="00A34C45">
        <w:rPr>
          <w:lang w:val="en-US"/>
        </w:rPr>
        <w:t xml:space="preserve">Elevators need to have audiovisual guides and tactile signing </w:t>
      </w:r>
    </w:p>
    <w:p w:rsidR="00CE25DC" w:rsidRPr="00A34C45" w:rsidRDefault="00CE25DC" w:rsidP="0090610E">
      <w:pPr>
        <w:numPr>
          <w:ilvl w:val="0"/>
          <w:numId w:val="14"/>
        </w:numPr>
        <w:rPr>
          <w:lang w:val="en-US"/>
        </w:rPr>
      </w:pPr>
      <w:r w:rsidRPr="00A34C45">
        <w:rPr>
          <w:lang w:val="en-US"/>
        </w:rPr>
        <w:t>At the entrance of a public building</w:t>
      </w:r>
      <w:r w:rsidRPr="00A34C45">
        <w:rPr>
          <w:u w:val="single"/>
          <w:lang w:val="en-US"/>
        </w:rPr>
        <w:t>,</w:t>
      </w:r>
      <w:r w:rsidRPr="00A34C45">
        <w:rPr>
          <w:lang w:val="en-US"/>
        </w:rPr>
        <w:t xml:space="preserve"> signage should be bigger</w:t>
      </w:r>
    </w:p>
    <w:p w:rsidR="00CE25DC" w:rsidRPr="00A34C45" w:rsidRDefault="00CE25DC" w:rsidP="0090610E">
      <w:pPr>
        <w:numPr>
          <w:ilvl w:val="0"/>
          <w:numId w:val="14"/>
        </w:numPr>
        <w:rPr>
          <w:lang w:val="en-US"/>
        </w:rPr>
      </w:pPr>
      <w:r w:rsidRPr="00A34C45">
        <w:rPr>
          <w:lang w:val="en-US"/>
        </w:rPr>
        <w:t>Having separation of ramps from the stairs</w:t>
      </w:r>
    </w:p>
    <w:p w:rsidR="00CE25DC" w:rsidRPr="00A34C45" w:rsidRDefault="00CE25DC" w:rsidP="0090610E">
      <w:pPr>
        <w:numPr>
          <w:ilvl w:val="0"/>
          <w:numId w:val="14"/>
        </w:numPr>
        <w:rPr>
          <w:lang w:val="en-US"/>
        </w:rPr>
      </w:pPr>
      <w:r w:rsidRPr="00A34C45">
        <w:rPr>
          <w:lang w:val="en-US"/>
        </w:rPr>
        <w:t>Separate cycling paths are necessary</w:t>
      </w:r>
    </w:p>
    <w:p w:rsidR="00CE25DC" w:rsidRPr="00A34C45" w:rsidRDefault="00CE25DC" w:rsidP="0090610E">
      <w:pPr>
        <w:numPr>
          <w:ilvl w:val="0"/>
          <w:numId w:val="14"/>
        </w:numPr>
      </w:pPr>
      <w:r w:rsidRPr="00A34C45">
        <w:t xml:space="preserve">Clean environment </w:t>
      </w:r>
    </w:p>
    <w:p w:rsidR="00CE25DC" w:rsidRPr="00A34C45" w:rsidRDefault="00CE25DC" w:rsidP="0090610E">
      <w:pPr>
        <w:numPr>
          <w:ilvl w:val="0"/>
          <w:numId w:val="14"/>
        </w:numPr>
      </w:pPr>
      <w:r w:rsidRPr="00A34C45">
        <w:t>Parked cars on pavement</w:t>
      </w:r>
    </w:p>
    <w:p w:rsidR="00CE25DC" w:rsidRPr="00A34C45" w:rsidRDefault="00CE25DC" w:rsidP="0090610E">
      <w:pPr>
        <w:numPr>
          <w:ilvl w:val="0"/>
          <w:numId w:val="14"/>
        </w:numPr>
      </w:pPr>
      <w:r w:rsidRPr="00A34C45">
        <w:lastRenderedPageBreak/>
        <w:t>Green spaces with paths for walking</w:t>
      </w:r>
    </w:p>
    <w:p w:rsidR="00CE25DC" w:rsidRPr="00A34C45" w:rsidRDefault="00CE25DC" w:rsidP="0090610E">
      <w:pPr>
        <w:numPr>
          <w:ilvl w:val="0"/>
          <w:numId w:val="14"/>
        </w:numPr>
      </w:pPr>
      <w:r w:rsidRPr="00A34C45">
        <w:t>Good provision of outdoor seating</w:t>
      </w:r>
    </w:p>
    <w:p w:rsidR="00CE25DC" w:rsidRPr="00A34C45" w:rsidRDefault="00CE25DC" w:rsidP="0090610E">
      <w:pPr>
        <w:numPr>
          <w:ilvl w:val="0"/>
          <w:numId w:val="14"/>
        </w:numPr>
      </w:pPr>
      <w:r w:rsidRPr="00A34C45">
        <w:t>Narrow pavements with hazards</w:t>
      </w:r>
    </w:p>
    <w:p w:rsidR="00CE25DC" w:rsidRPr="00A34C45" w:rsidRDefault="00CE25DC" w:rsidP="0090610E">
      <w:pPr>
        <w:numPr>
          <w:ilvl w:val="0"/>
          <w:numId w:val="14"/>
        </w:numPr>
      </w:pPr>
      <w:r w:rsidRPr="00A34C45">
        <w:t xml:space="preserve">Clearly displayed street names </w:t>
      </w:r>
    </w:p>
    <w:p w:rsidR="00CE25DC" w:rsidRPr="00A34C45" w:rsidRDefault="00CE25DC" w:rsidP="0090610E">
      <w:pPr>
        <w:numPr>
          <w:ilvl w:val="0"/>
          <w:numId w:val="14"/>
        </w:numPr>
      </w:pPr>
      <w:r w:rsidRPr="00A34C45">
        <w:t xml:space="preserve">Traffic: too many cars </w:t>
      </w:r>
    </w:p>
    <w:p w:rsidR="00CE25DC" w:rsidRPr="00A34C45" w:rsidRDefault="00CE25DC" w:rsidP="0090610E">
      <w:pPr>
        <w:numPr>
          <w:ilvl w:val="0"/>
          <w:numId w:val="14"/>
        </w:numPr>
      </w:pPr>
      <w:r w:rsidRPr="00A34C45">
        <w:t>Safe environment for people with disabilities</w:t>
      </w:r>
    </w:p>
    <w:p w:rsidR="00CE25DC" w:rsidRPr="00A34C45" w:rsidRDefault="00CE25DC" w:rsidP="00CC048D">
      <w:pPr>
        <w:rPr>
          <w:szCs w:val="24"/>
        </w:rPr>
      </w:pPr>
    </w:p>
    <w:p w:rsidR="00CE25DC" w:rsidRPr="00A34C45" w:rsidRDefault="00CE25DC" w:rsidP="00A34C45">
      <w:pPr>
        <w:rPr>
          <w:b/>
        </w:rPr>
      </w:pPr>
      <w:r w:rsidRPr="00A34C45">
        <w:rPr>
          <w:b/>
        </w:rPr>
        <w:t>Proposed additions to the checklist for older blind and partially sighted people</w:t>
      </w:r>
    </w:p>
    <w:p w:rsidR="00CE25DC" w:rsidRPr="00A34C45" w:rsidRDefault="00CE25DC" w:rsidP="0090610E">
      <w:pPr>
        <w:numPr>
          <w:ilvl w:val="0"/>
          <w:numId w:val="4"/>
        </w:numPr>
        <w:contextualSpacing/>
        <w:rPr>
          <w:szCs w:val="24"/>
        </w:rPr>
      </w:pPr>
      <w:r w:rsidRPr="00A34C45">
        <w:rPr>
          <w:szCs w:val="24"/>
        </w:rPr>
        <w:t>Provision of tactile paving for hazard warning and guidance</w:t>
      </w:r>
    </w:p>
    <w:p w:rsidR="00CE25DC" w:rsidRPr="00A34C45" w:rsidRDefault="00CE25DC" w:rsidP="0090610E">
      <w:pPr>
        <w:numPr>
          <w:ilvl w:val="0"/>
          <w:numId w:val="4"/>
        </w:numPr>
        <w:contextualSpacing/>
        <w:rPr>
          <w:szCs w:val="24"/>
        </w:rPr>
      </w:pPr>
      <w:r w:rsidRPr="00A34C45">
        <w:rPr>
          <w:szCs w:val="24"/>
        </w:rPr>
        <w:t>Separation of ramps from stairs for basic safety</w:t>
      </w:r>
    </w:p>
    <w:p w:rsidR="00CE25DC" w:rsidRPr="00A34C45" w:rsidRDefault="00CE25DC" w:rsidP="0090610E">
      <w:pPr>
        <w:numPr>
          <w:ilvl w:val="0"/>
          <w:numId w:val="4"/>
        </w:numPr>
        <w:contextualSpacing/>
        <w:rPr>
          <w:szCs w:val="24"/>
        </w:rPr>
      </w:pPr>
      <w:r w:rsidRPr="00A34C45">
        <w:rPr>
          <w:szCs w:val="24"/>
        </w:rPr>
        <w:t>Strong action to prevent cars from parking on pavements</w:t>
      </w:r>
    </w:p>
    <w:p w:rsidR="00CE25DC" w:rsidRPr="00A34C45" w:rsidRDefault="00CE25DC" w:rsidP="0090610E">
      <w:pPr>
        <w:numPr>
          <w:ilvl w:val="0"/>
          <w:numId w:val="4"/>
        </w:numPr>
        <w:contextualSpacing/>
        <w:rPr>
          <w:szCs w:val="24"/>
        </w:rPr>
      </w:pPr>
      <w:r w:rsidRPr="00A34C45">
        <w:rPr>
          <w:szCs w:val="24"/>
        </w:rPr>
        <w:t>Removal of all street hazards particularly where pavements are narrow</w:t>
      </w:r>
    </w:p>
    <w:p w:rsidR="00CE25DC" w:rsidRPr="00A34C45" w:rsidRDefault="00CE25DC" w:rsidP="0090610E">
      <w:pPr>
        <w:numPr>
          <w:ilvl w:val="0"/>
          <w:numId w:val="4"/>
        </w:numPr>
        <w:contextualSpacing/>
        <w:rPr>
          <w:szCs w:val="24"/>
        </w:rPr>
      </w:pPr>
      <w:r w:rsidRPr="00A34C45">
        <w:rPr>
          <w:szCs w:val="24"/>
        </w:rPr>
        <w:t>Clearly displayed street names</w:t>
      </w:r>
    </w:p>
    <w:p w:rsidR="00CE25DC" w:rsidRDefault="00CE25DC" w:rsidP="00CC048D">
      <w:pPr>
        <w:rPr>
          <w:szCs w:val="24"/>
        </w:rPr>
      </w:pPr>
    </w:p>
    <w:p w:rsidR="00BE00CC" w:rsidRPr="00A34C45" w:rsidRDefault="00BE00CC" w:rsidP="00CC048D">
      <w:pPr>
        <w:rPr>
          <w:szCs w:val="24"/>
        </w:rPr>
      </w:pPr>
    </w:p>
    <w:p w:rsidR="00CE25DC" w:rsidRPr="00A34C45" w:rsidRDefault="00CE25DC" w:rsidP="00A34C45">
      <w:pPr>
        <w:pStyle w:val="Titre2"/>
        <w:rPr>
          <w:sz w:val="32"/>
          <w:szCs w:val="32"/>
        </w:rPr>
      </w:pPr>
      <w:bookmarkStart w:id="21" w:name="_Toc381620741"/>
      <w:bookmarkStart w:id="22" w:name="_Toc381620901"/>
      <w:r w:rsidRPr="00A34C45">
        <w:rPr>
          <w:sz w:val="32"/>
          <w:szCs w:val="32"/>
        </w:rPr>
        <w:t>Transport</w:t>
      </w:r>
      <w:bookmarkEnd w:id="21"/>
      <w:bookmarkEnd w:id="22"/>
    </w:p>
    <w:p w:rsidR="00CE25DC" w:rsidRPr="00A34C45" w:rsidRDefault="00CE25DC" w:rsidP="0090610E">
      <w:pPr>
        <w:numPr>
          <w:ilvl w:val="0"/>
          <w:numId w:val="1"/>
        </w:numPr>
        <w:contextualSpacing/>
        <w:rPr>
          <w:szCs w:val="24"/>
        </w:rPr>
      </w:pPr>
      <w:r w:rsidRPr="00A34C45">
        <w:rPr>
          <w:szCs w:val="24"/>
        </w:rPr>
        <w:t>Training and awareness raising of drivers</w:t>
      </w:r>
    </w:p>
    <w:p w:rsidR="00CE25DC" w:rsidRPr="00A34C45" w:rsidRDefault="00CE25DC" w:rsidP="0090610E">
      <w:pPr>
        <w:numPr>
          <w:ilvl w:val="0"/>
          <w:numId w:val="1"/>
        </w:numPr>
        <w:contextualSpacing/>
        <w:rPr>
          <w:szCs w:val="24"/>
        </w:rPr>
      </w:pPr>
      <w:r w:rsidRPr="00A34C45">
        <w:rPr>
          <w:szCs w:val="24"/>
        </w:rPr>
        <w:t>Having a door to door service</w:t>
      </w:r>
    </w:p>
    <w:p w:rsidR="00CE25DC" w:rsidRPr="00A34C45" w:rsidRDefault="00CE25DC" w:rsidP="0090610E">
      <w:pPr>
        <w:numPr>
          <w:ilvl w:val="0"/>
          <w:numId w:val="1"/>
        </w:numPr>
        <w:contextualSpacing/>
        <w:rPr>
          <w:szCs w:val="24"/>
        </w:rPr>
      </w:pPr>
      <w:r w:rsidRPr="00A34C45">
        <w:rPr>
          <w:szCs w:val="24"/>
        </w:rPr>
        <w:t>Audible announcements including timetables</w:t>
      </w:r>
    </w:p>
    <w:p w:rsidR="00CE25DC" w:rsidRPr="00A34C45" w:rsidRDefault="00CE25DC" w:rsidP="0090610E">
      <w:pPr>
        <w:numPr>
          <w:ilvl w:val="0"/>
          <w:numId w:val="1"/>
        </w:numPr>
        <w:contextualSpacing/>
        <w:rPr>
          <w:szCs w:val="24"/>
        </w:rPr>
      </w:pPr>
      <w:r w:rsidRPr="00A34C45">
        <w:rPr>
          <w:szCs w:val="24"/>
        </w:rPr>
        <w:t>Training days</w:t>
      </w:r>
    </w:p>
    <w:p w:rsidR="00CE25DC" w:rsidRPr="00A34C45" w:rsidRDefault="00CE25DC" w:rsidP="0090610E">
      <w:pPr>
        <w:numPr>
          <w:ilvl w:val="0"/>
          <w:numId w:val="1"/>
        </w:numPr>
        <w:ind w:left="714" w:hanging="357"/>
        <w:contextualSpacing/>
        <w:rPr>
          <w:szCs w:val="24"/>
          <w:lang w:val="en-US"/>
        </w:rPr>
      </w:pPr>
      <w:r w:rsidRPr="00A34C45">
        <w:rPr>
          <w:szCs w:val="24"/>
          <w:lang w:val="en-US"/>
        </w:rPr>
        <w:t>Affordability: having access to concessions for the blind person and their guide so that it is affordable; there is a</w:t>
      </w:r>
      <w:r w:rsidR="0093174A" w:rsidRPr="00A34C45">
        <w:rPr>
          <w:szCs w:val="24"/>
          <w:lang w:val="en-US"/>
        </w:rPr>
        <w:t xml:space="preserve"> special card for the blind (50</w:t>
      </w:r>
      <w:r w:rsidRPr="00A34C45">
        <w:rPr>
          <w:szCs w:val="24"/>
          <w:lang w:val="en-US"/>
        </w:rPr>
        <w:t xml:space="preserve">% discount for trains and special buses); as well as special offers for Blind Union members </w:t>
      </w:r>
    </w:p>
    <w:p w:rsidR="00CE25DC" w:rsidRPr="00A34C45" w:rsidRDefault="00CE25DC" w:rsidP="0090610E">
      <w:pPr>
        <w:numPr>
          <w:ilvl w:val="0"/>
          <w:numId w:val="1"/>
        </w:numPr>
        <w:ind w:left="714" w:hanging="357"/>
        <w:contextualSpacing/>
        <w:rPr>
          <w:szCs w:val="24"/>
          <w:lang w:val="en-US"/>
        </w:rPr>
      </w:pPr>
      <w:r w:rsidRPr="00A34C45">
        <w:rPr>
          <w:szCs w:val="24"/>
          <w:lang w:val="en-US"/>
        </w:rPr>
        <w:t xml:space="preserve">Needs to be </w:t>
      </w:r>
      <w:r w:rsidR="007B4E9D" w:rsidRPr="00A34C45">
        <w:rPr>
          <w:szCs w:val="24"/>
          <w:lang w:val="en-US"/>
        </w:rPr>
        <w:t>r</w:t>
      </w:r>
      <w:r w:rsidRPr="00A34C45">
        <w:rPr>
          <w:szCs w:val="24"/>
          <w:lang w:val="en-US"/>
        </w:rPr>
        <w:t>eliable and frequent: considered to be very reliable in Salzburg</w:t>
      </w:r>
    </w:p>
    <w:p w:rsidR="00CE25DC" w:rsidRPr="00A34C45" w:rsidRDefault="00CE25DC" w:rsidP="0090610E">
      <w:pPr>
        <w:numPr>
          <w:ilvl w:val="0"/>
          <w:numId w:val="1"/>
        </w:numPr>
        <w:ind w:left="714" w:hanging="357"/>
        <w:contextualSpacing/>
        <w:rPr>
          <w:szCs w:val="24"/>
          <w:lang w:val="en-US"/>
        </w:rPr>
      </w:pPr>
      <w:r w:rsidRPr="00A34C45">
        <w:rPr>
          <w:szCs w:val="24"/>
          <w:lang w:val="en-US"/>
        </w:rPr>
        <w:lastRenderedPageBreak/>
        <w:t xml:space="preserve">Good access to all </w:t>
      </w:r>
      <w:r w:rsidR="007B4E9D" w:rsidRPr="00A34C45">
        <w:rPr>
          <w:szCs w:val="24"/>
          <w:lang w:val="en-US"/>
        </w:rPr>
        <w:t>d</w:t>
      </w:r>
      <w:r w:rsidRPr="00A34C45">
        <w:rPr>
          <w:szCs w:val="24"/>
          <w:lang w:val="en-US"/>
        </w:rPr>
        <w:t>estinations, having frequent and convenient stops and easy connections in large bus stations</w:t>
      </w:r>
    </w:p>
    <w:p w:rsidR="00CE25DC" w:rsidRPr="00A34C45" w:rsidRDefault="00CE25DC" w:rsidP="0090610E">
      <w:pPr>
        <w:numPr>
          <w:ilvl w:val="0"/>
          <w:numId w:val="1"/>
        </w:numPr>
        <w:contextualSpacing/>
        <w:rPr>
          <w:szCs w:val="24"/>
        </w:rPr>
      </w:pPr>
      <w:r w:rsidRPr="00A34C45">
        <w:rPr>
          <w:szCs w:val="24"/>
        </w:rPr>
        <w:t>Age friendly vehicles with l</w:t>
      </w:r>
      <w:proofErr w:type="spellStart"/>
      <w:r w:rsidRPr="00A34C45">
        <w:rPr>
          <w:szCs w:val="24"/>
          <w:lang w:val="en-US"/>
        </w:rPr>
        <w:t>ow</w:t>
      </w:r>
      <w:proofErr w:type="spellEnd"/>
      <w:r w:rsidRPr="00A34C45">
        <w:rPr>
          <w:szCs w:val="24"/>
          <w:lang w:val="en-US"/>
        </w:rPr>
        <w:t xml:space="preserve"> steps on buses</w:t>
      </w:r>
      <w:r w:rsidRPr="00A34C45">
        <w:rPr>
          <w:szCs w:val="24"/>
        </w:rPr>
        <w:t xml:space="preserve"> and drivers taking care to stop close to the pavement and open doors not in front of a tree, a pole or a bin.</w:t>
      </w:r>
    </w:p>
    <w:p w:rsidR="00CE25DC" w:rsidRPr="00A34C45" w:rsidRDefault="00CE25DC" w:rsidP="0090610E">
      <w:pPr>
        <w:numPr>
          <w:ilvl w:val="0"/>
          <w:numId w:val="1"/>
        </w:numPr>
        <w:ind w:left="714" w:hanging="357"/>
        <w:contextualSpacing/>
        <w:rPr>
          <w:szCs w:val="24"/>
          <w:lang w:val="en-US"/>
        </w:rPr>
      </w:pPr>
      <w:r w:rsidRPr="00A34C45">
        <w:rPr>
          <w:szCs w:val="24"/>
          <w:lang w:val="en-US"/>
        </w:rPr>
        <w:t>Clear signage</w:t>
      </w:r>
      <w:r w:rsidRPr="00A34C45">
        <w:rPr>
          <w:szCs w:val="24"/>
          <w:u w:val="single"/>
          <w:lang w:val="en-US"/>
        </w:rPr>
        <w:t>:</w:t>
      </w:r>
      <w:r w:rsidRPr="00A34C45">
        <w:rPr>
          <w:szCs w:val="24"/>
          <w:lang w:val="en-US"/>
        </w:rPr>
        <w:t xml:space="preserve"> signage on buses needs to be bigger </w:t>
      </w:r>
    </w:p>
    <w:p w:rsidR="00CE25DC" w:rsidRPr="00A34C45" w:rsidRDefault="00CE25DC" w:rsidP="0090610E">
      <w:pPr>
        <w:numPr>
          <w:ilvl w:val="0"/>
          <w:numId w:val="1"/>
        </w:numPr>
        <w:ind w:left="714" w:hanging="357"/>
        <w:contextualSpacing/>
        <w:rPr>
          <w:szCs w:val="24"/>
          <w:lang w:val="en-US"/>
        </w:rPr>
      </w:pPr>
      <w:r w:rsidRPr="00A34C45">
        <w:rPr>
          <w:szCs w:val="24"/>
          <w:lang w:val="en-US"/>
        </w:rPr>
        <w:t>Availability of sufficient priority seats with other people offering the seat when wearing the symbol of sight loss</w:t>
      </w:r>
    </w:p>
    <w:p w:rsidR="00CE25DC" w:rsidRPr="00A34C45" w:rsidRDefault="00CE25DC" w:rsidP="0090610E">
      <w:pPr>
        <w:numPr>
          <w:ilvl w:val="0"/>
          <w:numId w:val="1"/>
        </w:numPr>
        <w:ind w:left="714" w:hanging="357"/>
        <w:contextualSpacing/>
        <w:rPr>
          <w:szCs w:val="24"/>
          <w:lang w:val="en-US"/>
        </w:rPr>
      </w:pPr>
      <w:r w:rsidRPr="00A34C45">
        <w:rPr>
          <w:szCs w:val="24"/>
          <w:lang w:val="en-US"/>
        </w:rPr>
        <w:t>Recognition of a symbol of sight loss by services and the public so that help is offered</w:t>
      </w:r>
    </w:p>
    <w:p w:rsidR="00CE25DC" w:rsidRPr="00A34C45" w:rsidRDefault="00CE25DC" w:rsidP="0090610E">
      <w:pPr>
        <w:numPr>
          <w:ilvl w:val="0"/>
          <w:numId w:val="1"/>
        </w:numPr>
        <w:ind w:left="714" w:hanging="357"/>
        <w:contextualSpacing/>
        <w:rPr>
          <w:szCs w:val="24"/>
          <w:lang w:val="en-US"/>
        </w:rPr>
      </w:pPr>
      <w:r w:rsidRPr="00A34C45">
        <w:rPr>
          <w:szCs w:val="24"/>
          <w:lang w:val="en-US"/>
        </w:rPr>
        <w:t>Having access to Taxis with concession</w:t>
      </w:r>
    </w:p>
    <w:p w:rsidR="00CE25DC" w:rsidRPr="00A34C45" w:rsidRDefault="00CE25DC" w:rsidP="0090610E">
      <w:pPr>
        <w:numPr>
          <w:ilvl w:val="0"/>
          <w:numId w:val="1"/>
        </w:numPr>
        <w:ind w:left="714" w:hanging="357"/>
        <w:contextualSpacing/>
        <w:rPr>
          <w:szCs w:val="24"/>
          <w:lang w:val="en-US"/>
        </w:rPr>
      </w:pPr>
      <w:r w:rsidRPr="00A34C45">
        <w:rPr>
          <w:szCs w:val="24"/>
          <w:lang w:val="en-US"/>
        </w:rPr>
        <w:t>Accessible Information: the online timetables are not always accessible; calling at the station/agency and asking isn’t always satisfying (e.g. no information about the platform at the train station)</w:t>
      </w:r>
    </w:p>
    <w:p w:rsidR="00CE25DC" w:rsidRPr="00A34C45" w:rsidRDefault="007B4E9D" w:rsidP="0090610E">
      <w:pPr>
        <w:numPr>
          <w:ilvl w:val="0"/>
          <w:numId w:val="1"/>
        </w:numPr>
        <w:ind w:left="714" w:hanging="357"/>
        <w:contextualSpacing/>
        <w:rPr>
          <w:szCs w:val="24"/>
          <w:lang w:val="en-US"/>
        </w:rPr>
      </w:pPr>
      <w:r w:rsidRPr="00A34C45">
        <w:rPr>
          <w:szCs w:val="24"/>
          <w:lang w:val="en-US"/>
        </w:rPr>
        <w:t>(repetition)</w:t>
      </w:r>
    </w:p>
    <w:p w:rsidR="00CE25DC" w:rsidRPr="00A34C45" w:rsidRDefault="00CE25DC" w:rsidP="0090610E">
      <w:pPr>
        <w:numPr>
          <w:ilvl w:val="0"/>
          <w:numId w:val="1"/>
        </w:numPr>
        <w:ind w:left="714" w:hanging="357"/>
        <w:contextualSpacing/>
        <w:rPr>
          <w:szCs w:val="24"/>
        </w:rPr>
      </w:pPr>
      <w:r w:rsidRPr="00A34C45">
        <w:rPr>
          <w:szCs w:val="24"/>
        </w:rPr>
        <w:t>Affordability</w:t>
      </w:r>
    </w:p>
    <w:p w:rsidR="00CE25DC" w:rsidRPr="00A34C45" w:rsidRDefault="00CE25DC" w:rsidP="0090610E">
      <w:pPr>
        <w:numPr>
          <w:ilvl w:val="0"/>
          <w:numId w:val="1"/>
        </w:numPr>
        <w:contextualSpacing/>
        <w:rPr>
          <w:szCs w:val="24"/>
        </w:rPr>
      </w:pPr>
      <w:r w:rsidRPr="00A34C45">
        <w:rPr>
          <w:szCs w:val="24"/>
        </w:rPr>
        <w:t xml:space="preserve">Safety and comfort </w:t>
      </w:r>
    </w:p>
    <w:p w:rsidR="00CE25DC" w:rsidRPr="00A34C45" w:rsidRDefault="00CE25DC" w:rsidP="0090610E">
      <w:pPr>
        <w:numPr>
          <w:ilvl w:val="0"/>
          <w:numId w:val="1"/>
        </w:numPr>
        <w:contextualSpacing/>
        <w:rPr>
          <w:szCs w:val="24"/>
        </w:rPr>
      </w:pPr>
      <w:r w:rsidRPr="00A34C45">
        <w:rPr>
          <w:szCs w:val="24"/>
        </w:rPr>
        <w:t>Parking for disabled people listed on a website</w:t>
      </w:r>
    </w:p>
    <w:p w:rsidR="00CE25DC" w:rsidRPr="00A34C45" w:rsidRDefault="00CE25DC" w:rsidP="00CC048D">
      <w:pPr>
        <w:rPr>
          <w:szCs w:val="24"/>
        </w:rPr>
      </w:pPr>
    </w:p>
    <w:p w:rsidR="00CE25DC" w:rsidRPr="00A34C45" w:rsidRDefault="00CE25DC" w:rsidP="00A34C45">
      <w:pPr>
        <w:rPr>
          <w:b/>
        </w:rPr>
      </w:pPr>
      <w:r w:rsidRPr="00A34C45">
        <w:rPr>
          <w:b/>
        </w:rPr>
        <w:t>Proposed additions to the checklist for older blind and partially sighted people</w:t>
      </w:r>
    </w:p>
    <w:p w:rsidR="00CE25DC" w:rsidRPr="00A34C45" w:rsidRDefault="00CE25DC" w:rsidP="0090610E">
      <w:pPr>
        <w:numPr>
          <w:ilvl w:val="0"/>
          <w:numId w:val="5"/>
        </w:numPr>
        <w:contextualSpacing/>
        <w:rPr>
          <w:szCs w:val="24"/>
        </w:rPr>
      </w:pPr>
      <w:r w:rsidRPr="00A34C45">
        <w:rPr>
          <w:szCs w:val="24"/>
        </w:rPr>
        <w:t>Training and awareness raising for drivers</w:t>
      </w:r>
    </w:p>
    <w:p w:rsidR="00CE25DC" w:rsidRPr="00A34C45" w:rsidRDefault="00CE25DC" w:rsidP="0090610E">
      <w:pPr>
        <w:numPr>
          <w:ilvl w:val="0"/>
          <w:numId w:val="5"/>
        </w:numPr>
        <w:contextualSpacing/>
        <w:rPr>
          <w:szCs w:val="24"/>
        </w:rPr>
      </w:pPr>
      <w:r w:rsidRPr="00A34C45">
        <w:rPr>
          <w:szCs w:val="24"/>
        </w:rPr>
        <w:t>Having access to a door to door service</w:t>
      </w:r>
    </w:p>
    <w:p w:rsidR="00CE25DC" w:rsidRPr="00A34C45" w:rsidRDefault="00CE25DC" w:rsidP="0090610E">
      <w:pPr>
        <w:numPr>
          <w:ilvl w:val="0"/>
          <w:numId w:val="5"/>
        </w:numPr>
        <w:contextualSpacing/>
        <w:rPr>
          <w:szCs w:val="24"/>
        </w:rPr>
      </w:pPr>
      <w:r w:rsidRPr="00A34C45">
        <w:rPr>
          <w:szCs w:val="24"/>
        </w:rPr>
        <w:t>Accessible information in relation to timetables, destinations and locations</w:t>
      </w:r>
    </w:p>
    <w:p w:rsidR="00CE25DC" w:rsidRPr="00A34C45" w:rsidRDefault="00CE25DC" w:rsidP="0090610E">
      <w:pPr>
        <w:numPr>
          <w:ilvl w:val="0"/>
          <w:numId w:val="5"/>
        </w:numPr>
        <w:contextualSpacing/>
        <w:rPr>
          <w:szCs w:val="24"/>
        </w:rPr>
      </w:pPr>
      <w:r w:rsidRPr="00A34C45">
        <w:rPr>
          <w:szCs w:val="24"/>
        </w:rPr>
        <w:t>Availability of concessions that cover the cost of a sighted guide</w:t>
      </w:r>
    </w:p>
    <w:p w:rsidR="00CE25DC" w:rsidRPr="00A34C45" w:rsidRDefault="00CE25DC" w:rsidP="0090610E">
      <w:pPr>
        <w:numPr>
          <w:ilvl w:val="0"/>
          <w:numId w:val="5"/>
        </w:numPr>
        <w:contextualSpacing/>
        <w:rPr>
          <w:szCs w:val="24"/>
        </w:rPr>
      </w:pPr>
      <w:r w:rsidRPr="00A34C45">
        <w:rPr>
          <w:szCs w:val="24"/>
        </w:rPr>
        <w:t>Recognition of a symbol of sight loss</w:t>
      </w:r>
    </w:p>
    <w:p w:rsidR="00CE25DC" w:rsidRPr="00A34C45" w:rsidRDefault="00CE25DC" w:rsidP="0090610E">
      <w:pPr>
        <w:numPr>
          <w:ilvl w:val="0"/>
          <w:numId w:val="5"/>
        </w:numPr>
        <w:contextualSpacing/>
        <w:rPr>
          <w:szCs w:val="24"/>
        </w:rPr>
      </w:pPr>
      <w:r w:rsidRPr="00A34C45">
        <w:rPr>
          <w:szCs w:val="24"/>
        </w:rPr>
        <w:t>Parking locations for disabled people listed on a website</w:t>
      </w:r>
    </w:p>
    <w:p w:rsidR="00CE25DC" w:rsidRDefault="00CE25DC" w:rsidP="00CC048D">
      <w:pPr>
        <w:rPr>
          <w:szCs w:val="24"/>
        </w:rPr>
      </w:pPr>
    </w:p>
    <w:p w:rsidR="00BE00CC" w:rsidRPr="00A34C45" w:rsidRDefault="00BE00CC" w:rsidP="00CC048D">
      <w:pPr>
        <w:rPr>
          <w:szCs w:val="24"/>
        </w:rPr>
      </w:pPr>
    </w:p>
    <w:p w:rsidR="00CE25DC" w:rsidRPr="00A34C45" w:rsidRDefault="00CE25DC" w:rsidP="00A34C45">
      <w:pPr>
        <w:pStyle w:val="Titre2"/>
        <w:keepNext/>
        <w:rPr>
          <w:sz w:val="32"/>
          <w:szCs w:val="32"/>
        </w:rPr>
      </w:pPr>
      <w:bookmarkStart w:id="23" w:name="_Toc381620742"/>
      <w:bookmarkStart w:id="24" w:name="_Toc381620902"/>
      <w:r w:rsidRPr="00A34C45">
        <w:rPr>
          <w:sz w:val="32"/>
          <w:szCs w:val="32"/>
        </w:rPr>
        <w:t>Social Participation</w:t>
      </w:r>
      <w:bookmarkEnd w:id="23"/>
      <w:bookmarkEnd w:id="24"/>
    </w:p>
    <w:p w:rsidR="00CE25DC" w:rsidRPr="00A34C45" w:rsidRDefault="00CE25DC" w:rsidP="0090610E">
      <w:pPr>
        <w:keepNext/>
        <w:numPr>
          <w:ilvl w:val="0"/>
          <w:numId w:val="2"/>
        </w:numPr>
        <w:contextualSpacing/>
        <w:rPr>
          <w:szCs w:val="24"/>
        </w:rPr>
      </w:pPr>
      <w:r w:rsidRPr="00A34C45">
        <w:rPr>
          <w:szCs w:val="24"/>
        </w:rPr>
        <w:t xml:space="preserve">Having good, accessible and a broad range of activities that retired people can </w:t>
      </w:r>
      <w:r w:rsidR="007B4E9D" w:rsidRPr="00A34C45">
        <w:rPr>
          <w:szCs w:val="24"/>
        </w:rPr>
        <w:t>access</w:t>
      </w:r>
    </w:p>
    <w:p w:rsidR="00CE25DC" w:rsidRPr="00A34C45" w:rsidRDefault="00CE25DC" w:rsidP="0090610E">
      <w:pPr>
        <w:numPr>
          <w:ilvl w:val="0"/>
          <w:numId w:val="2"/>
        </w:numPr>
        <w:contextualSpacing/>
        <w:rPr>
          <w:szCs w:val="24"/>
        </w:rPr>
      </w:pPr>
      <w:r w:rsidRPr="00A34C45">
        <w:rPr>
          <w:szCs w:val="24"/>
        </w:rPr>
        <w:t>Access to national radio programmes for the blind that can promote activities</w:t>
      </w:r>
    </w:p>
    <w:p w:rsidR="00CE25DC" w:rsidRPr="00A34C45" w:rsidRDefault="00CE25DC" w:rsidP="0090610E">
      <w:pPr>
        <w:numPr>
          <w:ilvl w:val="0"/>
          <w:numId w:val="2"/>
        </w:numPr>
        <w:contextualSpacing/>
        <w:rPr>
          <w:szCs w:val="24"/>
        </w:rPr>
      </w:pPr>
      <w:r w:rsidRPr="00A34C45">
        <w:rPr>
          <w:szCs w:val="24"/>
        </w:rPr>
        <w:t>Access to local information bulletins</w:t>
      </w:r>
    </w:p>
    <w:p w:rsidR="00CE25DC" w:rsidRPr="00A34C45" w:rsidRDefault="00CE25DC" w:rsidP="0090610E">
      <w:pPr>
        <w:numPr>
          <w:ilvl w:val="0"/>
          <w:numId w:val="2"/>
        </w:numPr>
        <w:contextualSpacing/>
        <w:rPr>
          <w:szCs w:val="24"/>
        </w:rPr>
      </w:pPr>
      <w:r w:rsidRPr="00A34C45">
        <w:rPr>
          <w:szCs w:val="24"/>
        </w:rPr>
        <w:t>Access to opportunities for integration as well as to specialist groups</w:t>
      </w:r>
    </w:p>
    <w:p w:rsidR="00CE25DC" w:rsidRPr="00A34C45" w:rsidRDefault="00CE25DC" w:rsidP="0090610E">
      <w:pPr>
        <w:numPr>
          <w:ilvl w:val="0"/>
          <w:numId w:val="2"/>
        </w:numPr>
        <w:contextualSpacing/>
        <w:rPr>
          <w:szCs w:val="24"/>
          <w:lang w:val="en-US"/>
        </w:rPr>
      </w:pPr>
      <w:r w:rsidRPr="00A34C45">
        <w:rPr>
          <w:szCs w:val="24"/>
          <w:lang w:val="en-US"/>
        </w:rPr>
        <w:t xml:space="preserve">Having trained people or a companion to provide personal assistance </w:t>
      </w:r>
    </w:p>
    <w:p w:rsidR="00CE25DC" w:rsidRPr="00A34C45" w:rsidRDefault="00CE25DC" w:rsidP="0090610E">
      <w:pPr>
        <w:numPr>
          <w:ilvl w:val="0"/>
          <w:numId w:val="2"/>
        </w:numPr>
        <w:contextualSpacing/>
        <w:rPr>
          <w:szCs w:val="24"/>
          <w:lang w:val="en-US"/>
        </w:rPr>
      </w:pPr>
      <w:r w:rsidRPr="00A34C45">
        <w:rPr>
          <w:szCs w:val="24"/>
          <w:lang w:val="en-US"/>
        </w:rPr>
        <w:t>Access to audio description at cinema and cultural activities</w:t>
      </w:r>
    </w:p>
    <w:p w:rsidR="00CE25DC" w:rsidRPr="00A34C45" w:rsidRDefault="00CE25DC" w:rsidP="0090610E">
      <w:pPr>
        <w:numPr>
          <w:ilvl w:val="0"/>
          <w:numId w:val="2"/>
        </w:numPr>
        <w:contextualSpacing/>
        <w:rPr>
          <w:szCs w:val="24"/>
          <w:u w:val="single"/>
          <w:lang w:val="en-US"/>
        </w:rPr>
      </w:pPr>
      <w:r w:rsidRPr="00A34C45">
        <w:rPr>
          <w:szCs w:val="24"/>
          <w:lang w:val="en-US"/>
        </w:rPr>
        <w:t>Accessible venues</w:t>
      </w:r>
    </w:p>
    <w:p w:rsidR="00CE25DC" w:rsidRPr="00A34C45" w:rsidRDefault="00CE25DC" w:rsidP="0090610E">
      <w:pPr>
        <w:numPr>
          <w:ilvl w:val="0"/>
          <w:numId w:val="2"/>
        </w:numPr>
        <w:contextualSpacing/>
        <w:rPr>
          <w:szCs w:val="24"/>
          <w:u w:val="single"/>
          <w:lang w:val="en-US"/>
        </w:rPr>
      </w:pPr>
      <w:r w:rsidRPr="00A34C45">
        <w:rPr>
          <w:szCs w:val="24"/>
          <w:lang w:val="en-US"/>
        </w:rPr>
        <w:t>Activities advertised through the</w:t>
      </w:r>
      <w:r w:rsidRPr="00A34C45">
        <w:rPr>
          <w:szCs w:val="24"/>
          <w:u w:val="single"/>
          <w:lang w:val="en-US"/>
        </w:rPr>
        <w:t xml:space="preserve"> </w:t>
      </w:r>
      <w:r w:rsidRPr="00A34C45">
        <w:rPr>
          <w:szCs w:val="24"/>
          <w:lang w:val="en-US"/>
        </w:rPr>
        <w:t>radio, word of mouth and through the Blind Union</w:t>
      </w:r>
    </w:p>
    <w:p w:rsidR="00CE25DC" w:rsidRPr="00A34C45" w:rsidRDefault="00CE25DC" w:rsidP="0090610E">
      <w:pPr>
        <w:numPr>
          <w:ilvl w:val="0"/>
          <w:numId w:val="2"/>
        </w:numPr>
        <w:contextualSpacing/>
        <w:rPr>
          <w:szCs w:val="24"/>
        </w:rPr>
      </w:pPr>
      <w:r w:rsidRPr="00A34C45">
        <w:rPr>
          <w:szCs w:val="24"/>
        </w:rPr>
        <w:t>Access to local information bulletins in Braille and audio.</w:t>
      </w:r>
    </w:p>
    <w:p w:rsidR="00CE25DC" w:rsidRPr="00A34C45" w:rsidRDefault="00CE25DC" w:rsidP="00CC048D">
      <w:pPr>
        <w:rPr>
          <w:szCs w:val="24"/>
        </w:rPr>
      </w:pPr>
    </w:p>
    <w:p w:rsidR="00CE25DC" w:rsidRPr="00A34C45" w:rsidRDefault="00CE25DC" w:rsidP="00A34C45">
      <w:pPr>
        <w:rPr>
          <w:b/>
        </w:rPr>
      </w:pPr>
      <w:r w:rsidRPr="00A34C45">
        <w:rPr>
          <w:b/>
        </w:rPr>
        <w:t>Proposed additions to the checklist for older blind and partially sighted people</w:t>
      </w:r>
    </w:p>
    <w:p w:rsidR="00CE25DC" w:rsidRPr="00A34C45" w:rsidRDefault="00CE25DC" w:rsidP="0090610E">
      <w:pPr>
        <w:numPr>
          <w:ilvl w:val="0"/>
          <w:numId w:val="6"/>
        </w:numPr>
        <w:contextualSpacing/>
        <w:rPr>
          <w:szCs w:val="24"/>
        </w:rPr>
      </w:pPr>
      <w:r w:rsidRPr="00A34C45">
        <w:rPr>
          <w:szCs w:val="24"/>
        </w:rPr>
        <w:t>Access to national radio programmes for the blind that can promote activities</w:t>
      </w:r>
    </w:p>
    <w:p w:rsidR="00CE25DC" w:rsidRPr="00A34C45" w:rsidRDefault="00CE25DC" w:rsidP="0090610E">
      <w:pPr>
        <w:numPr>
          <w:ilvl w:val="0"/>
          <w:numId w:val="6"/>
        </w:numPr>
        <w:contextualSpacing/>
        <w:rPr>
          <w:szCs w:val="24"/>
        </w:rPr>
      </w:pPr>
      <w:r w:rsidRPr="00A34C45">
        <w:rPr>
          <w:szCs w:val="24"/>
        </w:rPr>
        <w:t>Access to opportunities for integration as well as to specialist groups</w:t>
      </w:r>
    </w:p>
    <w:p w:rsidR="00CE25DC" w:rsidRPr="00A34C45" w:rsidRDefault="00CE25DC" w:rsidP="0090610E">
      <w:pPr>
        <w:numPr>
          <w:ilvl w:val="0"/>
          <w:numId w:val="6"/>
        </w:numPr>
        <w:contextualSpacing/>
        <w:rPr>
          <w:szCs w:val="24"/>
        </w:rPr>
      </w:pPr>
      <w:r w:rsidRPr="00A34C45">
        <w:rPr>
          <w:szCs w:val="24"/>
        </w:rPr>
        <w:t>Provision of audio description at cinema and cultural activities</w:t>
      </w:r>
    </w:p>
    <w:p w:rsidR="00CE25DC" w:rsidRPr="00A34C45" w:rsidRDefault="00CE25DC" w:rsidP="0090610E">
      <w:pPr>
        <w:numPr>
          <w:ilvl w:val="0"/>
          <w:numId w:val="6"/>
        </w:numPr>
        <w:contextualSpacing/>
        <w:rPr>
          <w:szCs w:val="24"/>
        </w:rPr>
      </w:pPr>
      <w:r w:rsidRPr="00A34C45">
        <w:rPr>
          <w:szCs w:val="24"/>
        </w:rPr>
        <w:t>Access to local information bulletins in accessible formats</w:t>
      </w:r>
    </w:p>
    <w:p w:rsidR="00CE25DC" w:rsidRPr="00A34C45" w:rsidRDefault="00CE25DC" w:rsidP="00CC048D">
      <w:pPr>
        <w:rPr>
          <w:szCs w:val="24"/>
        </w:rPr>
      </w:pPr>
    </w:p>
    <w:p w:rsidR="002F41D3" w:rsidRDefault="002F41D3" w:rsidP="00333311"/>
    <w:p w:rsidR="002E36CB" w:rsidRPr="00A34C45" w:rsidRDefault="002E36CB" w:rsidP="00333311"/>
    <w:p w:rsidR="00CE25DC" w:rsidRPr="00A34C45" w:rsidRDefault="00CE25DC" w:rsidP="00A34C45">
      <w:pPr>
        <w:pStyle w:val="Titre2"/>
        <w:rPr>
          <w:sz w:val="32"/>
          <w:szCs w:val="32"/>
        </w:rPr>
      </w:pPr>
      <w:bookmarkStart w:id="25" w:name="_Toc381620743"/>
      <w:bookmarkStart w:id="26" w:name="_Toc381620903"/>
      <w:r w:rsidRPr="00A34C45">
        <w:rPr>
          <w:sz w:val="32"/>
          <w:szCs w:val="32"/>
        </w:rPr>
        <w:lastRenderedPageBreak/>
        <w:t>Information and communication</w:t>
      </w:r>
      <w:bookmarkEnd w:id="25"/>
      <w:bookmarkEnd w:id="26"/>
    </w:p>
    <w:p w:rsidR="00CE25DC" w:rsidRPr="00A34C45" w:rsidRDefault="00CE25DC" w:rsidP="0090610E">
      <w:pPr>
        <w:numPr>
          <w:ilvl w:val="0"/>
          <w:numId w:val="3"/>
        </w:numPr>
        <w:contextualSpacing/>
        <w:rPr>
          <w:szCs w:val="24"/>
        </w:rPr>
      </w:pPr>
      <w:r w:rsidRPr="00A34C45">
        <w:rPr>
          <w:szCs w:val="24"/>
        </w:rPr>
        <w:t>Leave out background music on programmes and announcements</w:t>
      </w:r>
    </w:p>
    <w:p w:rsidR="00CE25DC" w:rsidRPr="00A34C45" w:rsidRDefault="00CE25DC" w:rsidP="0090610E">
      <w:pPr>
        <w:numPr>
          <w:ilvl w:val="0"/>
          <w:numId w:val="3"/>
        </w:numPr>
        <w:contextualSpacing/>
        <w:rPr>
          <w:szCs w:val="24"/>
        </w:rPr>
      </w:pPr>
      <w:r w:rsidRPr="00A34C45">
        <w:rPr>
          <w:szCs w:val="24"/>
        </w:rPr>
        <w:t>Having a person and not a machine on the other end of the telephone</w:t>
      </w:r>
    </w:p>
    <w:p w:rsidR="00CE25DC" w:rsidRPr="00A34C45" w:rsidRDefault="00CE25DC" w:rsidP="0090610E">
      <w:pPr>
        <w:numPr>
          <w:ilvl w:val="0"/>
          <w:numId w:val="3"/>
        </w:numPr>
        <w:contextualSpacing/>
        <w:rPr>
          <w:szCs w:val="24"/>
        </w:rPr>
      </w:pPr>
      <w:r w:rsidRPr="00A34C45">
        <w:rPr>
          <w:szCs w:val="24"/>
        </w:rPr>
        <w:t>People asking what help is needed</w:t>
      </w:r>
    </w:p>
    <w:p w:rsidR="00CE25DC" w:rsidRPr="00A34C45" w:rsidRDefault="00CE25DC" w:rsidP="0090610E">
      <w:pPr>
        <w:numPr>
          <w:ilvl w:val="0"/>
          <w:numId w:val="3"/>
        </w:numPr>
        <w:contextualSpacing/>
        <w:rPr>
          <w:szCs w:val="24"/>
        </w:rPr>
      </w:pPr>
      <w:r w:rsidRPr="00A34C45">
        <w:rPr>
          <w:szCs w:val="24"/>
        </w:rPr>
        <w:t xml:space="preserve">That people introduce themselves </w:t>
      </w:r>
    </w:p>
    <w:p w:rsidR="00CE25DC" w:rsidRPr="00A34C45" w:rsidRDefault="00CE25DC" w:rsidP="0090610E">
      <w:pPr>
        <w:numPr>
          <w:ilvl w:val="0"/>
          <w:numId w:val="3"/>
        </w:numPr>
        <w:ind w:left="714" w:hanging="357"/>
        <w:contextualSpacing/>
        <w:rPr>
          <w:szCs w:val="24"/>
          <w:lang w:val="en-US"/>
        </w:rPr>
      </w:pPr>
      <w:r w:rsidRPr="00A34C45">
        <w:rPr>
          <w:szCs w:val="24"/>
          <w:lang w:val="en-US"/>
        </w:rPr>
        <w:t>Large print information</w:t>
      </w:r>
    </w:p>
    <w:p w:rsidR="00CE25DC" w:rsidRPr="00A34C45" w:rsidRDefault="00CE25DC" w:rsidP="0090610E">
      <w:pPr>
        <w:numPr>
          <w:ilvl w:val="0"/>
          <w:numId w:val="3"/>
        </w:numPr>
        <w:ind w:left="714" w:hanging="357"/>
        <w:contextualSpacing/>
        <w:rPr>
          <w:szCs w:val="24"/>
          <w:lang w:val="en-US"/>
        </w:rPr>
      </w:pPr>
      <w:r w:rsidRPr="00A34C45">
        <w:rPr>
          <w:szCs w:val="24"/>
          <w:lang w:val="en-US"/>
        </w:rPr>
        <w:t>Using plain and simple language</w:t>
      </w:r>
    </w:p>
    <w:p w:rsidR="00CE25DC" w:rsidRPr="00A34C45" w:rsidRDefault="00CE25DC" w:rsidP="0090610E">
      <w:pPr>
        <w:numPr>
          <w:ilvl w:val="0"/>
          <w:numId w:val="3"/>
        </w:numPr>
        <w:ind w:left="714" w:hanging="357"/>
        <w:contextualSpacing/>
        <w:rPr>
          <w:szCs w:val="24"/>
          <w:lang w:val="en-US"/>
        </w:rPr>
      </w:pPr>
      <w:r w:rsidRPr="00A34C45">
        <w:rPr>
          <w:szCs w:val="24"/>
          <w:lang w:val="en-US"/>
        </w:rPr>
        <w:t>Access to computer technology and accessibility of internet sites</w:t>
      </w:r>
    </w:p>
    <w:p w:rsidR="00CE25DC" w:rsidRPr="00A34C45" w:rsidRDefault="00CE25DC" w:rsidP="00CC048D">
      <w:pPr>
        <w:rPr>
          <w:szCs w:val="24"/>
        </w:rPr>
      </w:pPr>
    </w:p>
    <w:p w:rsidR="00CE25DC" w:rsidRPr="00A34C45" w:rsidRDefault="00CE25DC" w:rsidP="00A34C45">
      <w:r w:rsidRPr="00A34C45">
        <w:t>Proposed additions to the checklist for older blind and partially sighted people</w:t>
      </w:r>
    </w:p>
    <w:p w:rsidR="00CE25DC" w:rsidRPr="00A34C45" w:rsidRDefault="00CE25DC" w:rsidP="0090610E">
      <w:pPr>
        <w:numPr>
          <w:ilvl w:val="0"/>
          <w:numId w:val="7"/>
        </w:numPr>
        <w:contextualSpacing/>
        <w:rPr>
          <w:szCs w:val="24"/>
        </w:rPr>
      </w:pPr>
      <w:r w:rsidRPr="00A34C45">
        <w:rPr>
          <w:szCs w:val="24"/>
        </w:rPr>
        <w:t>Leave out confusing and distracting background music on programmes and announcements</w:t>
      </w:r>
    </w:p>
    <w:p w:rsidR="00CE25DC" w:rsidRPr="00A34C45" w:rsidRDefault="00CE25DC" w:rsidP="0090610E">
      <w:pPr>
        <w:numPr>
          <w:ilvl w:val="0"/>
          <w:numId w:val="7"/>
        </w:numPr>
        <w:contextualSpacing/>
        <w:rPr>
          <w:szCs w:val="24"/>
        </w:rPr>
      </w:pPr>
      <w:r w:rsidRPr="00A34C45">
        <w:rPr>
          <w:szCs w:val="24"/>
        </w:rPr>
        <w:t>People asking, not assuming, what assistance is needed</w:t>
      </w:r>
    </w:p>
    <w:p w:rsidR="00CE25DC" w:rsidRPr="00A34C45" w:rsidRDefault="00CE25DC" w:rsidP="0090610E">
      <w:pPr>
        <w:numPr>
          <w:ilvl w:val="0"/>
          <w:numId w:val="7"/>
        </w:numPr>
        <w:contextualSpacing/>
        <w:rPr>
          <w:szCs w:val="24"/>
        </w:rPr>
      </w:pPr>
      <w:r w:rsidRPr="00A34C45">
        <w:rPr>
          <w:szCs w:val="24"/>
        </w:rPr>
        <w:t>Encouraging people to introduce themselves when communicating</w:t>
      </w:r>
    </w:p>
    <w:p w:rsidR="00CE25DC" w:rsidRPr="00A34C45" w:rsidRDefault="00CE25DC" w:rsidP="0090610E">
      <w:pPr>
        <w:numPr>
          <w:ilvl w:val="0"/>
          <w:numId w:val="7"/>
        </w:numPr>
        <w:contextualSpacing/>
        <w:rPr>
          <w:szCs w:val="24"/>
        </w:rPr>
      </w:pPr>
      <w:r w:rsidRPr="00A34C45">
        <w:rPr>
          <w:szCs w:val="24"/>
        </w:rPr>
        <w:t xml:space="preserve">Accessible computer technology and websites </w:t>
      </w:r>
    </w:p>
    <w:p w:rsidR="00CE25DC" w:rsidRPr="00A34C45" w:rsidRDefault="00CE25DC" w:rsidP="002F41D3">
      <w:pPr>
        <w:pStyle w:val="Titre1"/>
        <w:rPr>
          <w:rFonts w:cs="Arial"/>
        </w:rPr>
      </w:pPr>
      <w:r w:rsidRPr="00A34C45">
        <w:rPr>
          <w:rFonts w:cs="Arial"/>
        </w:rPr>
        <w:br w:type="page"/>
      </w:r>
      <w:bookmarkStart w:id="27" w:name="_Toc381620744"/>
      <w:bookmarkStart w:id="28" w:name="_Toc381620904"/>
      <w:r w:rsidRPr="00A34C45">
        <w:rPr>
          <w:rFonts w:cs="Arial"/>
        </w:rPr>
        <w:lastRenderedPageBreak/>
        <w:t>Conclusions</w:t>
      </w:r>
      <w:bookmarkEnd w:id="27"/>
      <w:bookmarkEnd w:id="28"/>
    </w:p>
    <w:p w:rsidR="00CE25DC" w:rsidRPr="00A34C45" w:rsidRDefault="00CE25DC" w:rsidP="00B065C6">
      <w:pPr>
        <w:rPr>
          <w:b/>
          <w:szCs w:val="28"/>
        </w:rPr>
      </w:pPr>
    </w:p>
    <w:p w:rsidR="00CE25DC" w:rsidRPr="00A34C45" w:rsidRDefault="00CE25DC" w:rsidP="00B065C6">
      <w:pPr>
        <w:rPr>
          <w:szCs w:val="24"/>
        </w:rPr>
      </w:pPr>
      <w:r w:rsidRPr="00A34C45">
        <w:rPr>
          <w:szCs w:val="24"/>
        </w:rPr>
        <w:t>The participants in all three cities were grateful to be included in the focus groups, to have their voices heard and to think that their input might lead to change in their community and beyond.  They were interested in sharing ideas between count</w:t>
      </w:r>
      <w:r w:rsidR="007B4E9D" w:rsidRPr="00A34C45">
        <w:rPr>
          <w:szCs w:val="24"/>
        </w:rPr>
        <w:t>r</w:t>
      </w:r>
      <w:r w:rsidRPr="00A34C45">
        <w:rPr>
          <w:szCs w:val="24"/>
        </w:rPr>
        <w:t>ies and were to know what factors were important in the other two cities.</w:t>
      </w:r>
    </w:p>
    <w:p w:rsidR="00CE25DC" w:rsidRPr="00A34C45" w:rsidRDefault="00CE25DC" w:rsidP="00B065C6">
      <w:pPr>
        <w:rPr>
          <w:szCs w:val="24"/>
        </w:rPr>
      </w:pPr>
    </w:p>
    <w:p w:rsidR="00CE25DC" w:rsidRPr="00A34C45" w:rsidRDefault="00CE25DC" w:rsidP="00B065C6">
      <w:pPr>
        <w:rPr>
          <w:szCs w:val="24"/>
        </w:rPr>
      </w:pPr>
      <w:r w:rsidRPr="00A34C45">
        <w:rPr>
          <w:szCs w:val="24"/>
        </w:rPr>
        <w:t>All participants acknowledged that there had been many improvements in services and access for blind people during their lifetimes but these had come slowly and would probably continue to evolve slowly.</w:t>
      </w:r>
    </w:p>
    <w:p w:rsidR="00CE25DC" w:rsidRPr="00A34C45" w:rsidRDefault="00CE25DC" w:rsidP="00B065C6">
      <w:pPr>
        <w:rPr>
          <w:szCs w:val="24"/>
        </w:rPr>
      </w:pPr>
    </w:p>
    <w:p w:rsidR="00CE25DC" w:rsidRPr="00A34C45" w:rsidRDefault="00CE25DC" w:rsidP="00B065C6">
      <w:pPr>
        <w:rPr>
          <w:szCs w:val="24"/>
        </w:rPr>
      </w:pPr>
      <w:r w:rsidRPr="00A34C45">
        <w:rPr>
          <w:szCs w:val="24"/>
        </w:rPr>
        <w:t>Our method of sampling inadvertently discriminated against housebound people and future studies should reach out to them through home visits.</w:t>
      </w:r>
    </w:p>
    <w:p w:rsidR="00CE25DC" w:rsidRPr="00A34C45" w:rsidRDefault="00CE25DC" w:rsidP="00B065C6">
      <w:pPr>
        <w:rPr>
          <w:szCs w:val="24"/>
        </w:rPr>
      </w:pPr>
    </w:p>
    <w:p w:rsidR="00CE25DC" w:rsidRPr="00A34C45" w:rsidRDefault="00CE25DC" w:rsidP="00B065C6">
      <w:pPr>
        <w:rPr>
          <w:szCs w:val="24"/>
        </w:rPr>
      </w:pPr>
      <w:r w:rsidRPr="00A34C45">
        <w:rPr>
          <w:szCs w:val="24"/>
        </w:rPr>
        <w:t>Consistency was a recurring theme because it is so important to blind people.  They do not like to find unexpected obstructions in their way, such as sandwich boards on the pavement.  They appreciate improvements such as dropped curbs bu</w:t>
      </w:r>
      <w:r w:rsidR="0093174A" w:rsidRPr="00A34C45">
        <w:rPr>
          <w:szCs w:val="24"/>
        </w:rPr>
        <w:t xml:space="preserve">t to be effective they must be </w:t>
      </w:r>
      <w:r w:rsidRPr="00A34C45">
        <w:rPr>
          <w:szCs w:val="24"/>
        </w:rPr>
        <w:t>implemented consistently everywhere.  To aid blind people who travel abroad, consistency across countries would be beneficial.</w:t>
      </w:r>
    </w:p>
    <w:p w:rsidR="00CE25DC" w:rsidRPr="00A34C45" w:rsidRDefault="00CE25DC" w:rsidP="00B065C6">
      <w:pPr>
        <w:rPr>
          <w:szCs w:val="24"/>
        </w:rPr>
      </w:pPr>
    </w:p>
    <w:p w:rsidR="00CE25DC" w:rsidRPr="00A34C45" w:rsidRDefault="00CE25DC" w:rsidP="00B065C6">
      <w:pPr>
        <w:rPr>
          <w:szCs w:val="24"/>
        </w:rPr>
      </w:pPr>
      <w:r w:rsidRPr="00A34C45">
        <w:rPr>
          <w:szCs w:val="24"/>
        </w:rPr>
        <w:t xml:space="preserve">Apart from using the internet to access information such as transport timetables, the participants made little use of technology such as GPS personal navigation systems or interactive traffic light systems. Older people can benefit from new technology as much as younger ones but need to be introduced to the technology and trained, where younger people seem to learn informally from their peer group. </w:t>
      </w:r>
    </w:p>
    <w:p w:rsidR="00CE25DC" w:rsidRPr="00A34C45" w:rsidRDefault="00CE25DC" w:rsidP="00B065C6">
      <w:pPr>
        <w:rPr>
          <w:b/>
          <w:szCs w:val="24"/>
        </w:rPr>
      </w:pPr>
    </w:p>
    <w:p w:rsidR="00CE25DC" w:rsidRPr="00A34C45" w:rsidRDefault="00CE25DC" w:rsidP="00CC048D">
      <w:pPr>
        <w:rPr>
          <w:szCs w:val="24"/>
        </w:rPr>
      </w:pPr>
      <w:r w:rsidRPr="00A34C45">
        <w:rPr>
          <w:szCs w:val="24"/>
        </w:rPr>
        <w:lastRenderedPageBreak/>
        <w:t>Many participants were able to attend only because the local blind society arranged their transport and assistance, if needed.  The services offered by the local societies were impressive.  Participants regularly attended many different society activities and expressed a preference for activities organised especially for the blind and partially sighted, with well-trained sighted assistance available, over mainstream activities.</w:t>
      </w:r>
    </w:p>
    <w:p w:rsidR="00CE25DC" w:rsidRPr="00A34C45" w:rsidRDefault="00CE25DC" w:rsidP="00CC048D">
      <w:pPr>
        <w:rPr>
          <w:szCs w:val="24"/>
        </w:rPr>
      </w:pPr>
    </w:p>
    <w:p w:rsidR="00CE25DC" w:rsidRPr="00A34C45" w:rsidRDefault="00CE25DC" w:rsidP="005D6368">
      <w:pPr>
        <w:rPr>
          <w:szCs w:val="24"/>
        </w:rPr>
      </w:pPr>
      <w:r w:rsidRPr="00A34C45">
        <w:rPr>
          <w:szCs w:val="24"/>
        </w:rPr>
        <w:t>There was awareness of the role that guide dogs could play in improving mobility and reducing social isolation.  Due to the cost of training and maintaining a guide dog, many people who could benefit are not able to do so.</w:t>
      </w:r>
    </w:p>
    <w:p w:rsidR="00CE25DC" w:rsidRPr="00A34C45" w:rsidRDefault="00CE25DC">
      <w:pPr>
        <w:rPr>
          <w:color w:val="FF0000"/>
          <w:szCs w:val="28"/>
        </w:rPr>
      </w:pPr>
      <w:r w:rsidRPr="00A34C45">
        <w:rPr>
          <w:color w:val="FF0000"/>
          <w:szCs w:val="28"/>
        </w:rPr>
        <w:br w:type="page"/>
      </w:r>
    </w:p>
    <w:p w:rsidR="00CE25DC" w:rsidRPr="00A34C45" w:rsidRDefault="00CE25DC" w:rsidP="002F41D3">
      <w:pPr>
        <w:pStyle w:val="Titre1"/>
        <w:rPr>
          <w:rFonts w:cs="Arial"/>
        </w:rPr>
      </w:pPr>
      <w:bookmarkStart w:id="29" w:name="_Toc381620745"/>
      <w:bookmarkStart w:id="30" w:name="_Toc381620905"/>
      <w:r w:rsidRPr="00A34C45">
        <w:rPr>
          <w:rFonts w:cs="Arial"/>
        </w:rPr>
        <w:lastRenderedPageBreak/>
        <w:t>Next steps</w:t>
      </w:r>
      <w:bookmarkEnd w:id="29"/>
      <w:bookmarkEnd w:id="30"/>
    </w:p>
    <w:p w:rsidR="00CE25DC" w:rsidRPr="00A34C45" w:rsidRDefault="00CE25DC" w:rsidP="00CC048D">
      <w:pPr>
        <w:rPr>
          <w:szCs w:val="28"/>
        </w:rPr>
      </w:pPr>
    </w:p>
    <w:p w:rsidR="00CE25DC" w:rsidRPr="00A34C45" w:rsidRDefault="00CE25DC" w:rsidP="002F41D3">
      <w:r w:rsidRPr="00A34C45">
        <w:t>This project provides evidence that helps to underpin standards designed to improve practice across Europe. The document provides a toolkit which can be used both by agencies working with older people and those specifically supporting people with a serious sight loss.</w:t>
      </w:r>
    </w:p>
    <w:p w:rsidR="00CE25DC" w:rsidRPr="00A34C45" w:rsidRDefault="00CE25DC" w:rsidP="002F41D3"/>
    <w:p w:rsidR="00CE25DC" w:rsidRPr="00A34C45" w:rsidRDefault="00CE25DC" w:rsidP="002F41D3">
      <w:r w:rsidRPr="00A34C45">
        <w:t>Whilst the project found strong consistency between the three locations, there is a need to encourage all countries to benefit from the experience of these examples of good practice to improve the age friendliness of environments, taking on board the needs of persons with visual impairments.</w:t>
      </w:r>
    </w:p>
    <w:p w:rsidR="00CE25DC" w:rsidRPr="00A34C45" w:rsidRDefault="00CE25DC">
      <w:pPr>
        <w:rPr>
          <w:color w:val="FF0000"/>
          <w:szCs w:val="28"/>
        </w:rPr>
      </w:pPr>
      <w:r w:rsidRPr="00A34C45">
        <w:rPr>
          <w:color w:val="FF0000"/>
          <w:szCs w:val="28"/>
        </w:rPr>
        <w:br w:type="page"/>
      </w:r>
    </w:p>
    <w:p w:rsidR="00CE25DC" w:rsidRPr="00A34C45" w:rsidRDefault="00CE25DC" w:rsidP="002F41D3">
      <w:pPr>
        <w:pStyle w:val="Titre1"/>
        <w:rPr>
          <w:rFonts w:cs="Arial"/>
        </w:rPr>
      </w:pPr>
      <w:bookmarkStart w:id="31" w:name="_Appendix_1_-"/>
      <w:bookmarkStart w:id="32" w:name="_Toc381620746"/>
      <w:bookmarkStart w:id="33" w:name="_Toc381620906"/>
      <w:bookmarkEnd w:id="31"/>
      <w:r w:rsidRPr="00A34C45">
        <w:rPr>
          <w:rFonts w:cs="Arial"/>
        </w:rPr>
        <w:lastRenderedPageBreak/>
        <w:t xml:space="preserve">Appendix 1 </w:t>
      </w:r>
      <w:r w:rsidR="007B6415">
        <w:rPr>
          <w:rFonts w:cs="Arial"/>
        </w:rPr>
        <w:t>-</w:t>
      </w:r>
      <w:r w:rsidRPr="00A34C45">
        <w:rPr>
          <w:rFonts w:cs="Arial"/>
        </w:rPr>
        <w:t xml:space="preserve"> Make-up of the Focus Groups</w:t>
      </w:r>
      <w:bookmarkEnd w:id="32"/>
      <w:bookmarkEnd w:id="33"/>
    </w:p>
    <w:p w:rsidR="00CE25DC" w:rsidRPr="00A34C45" w:rsidRDefault="00CE25DC" w:rsidP="00CC048D">
      <w:pPr>
        <w:rPr>
          <w:szCs w:val="28"/>
        </w:rPr>
      </w:pPr>
    </w:p>
    <w:p w:rsidR="00CE25DC" w:rsidRPr="00A34C45" w:rsidRDefault="00CE25DC" w:rsidP="002F41D3">
      <w:r w:rsidRPr="00A34C45">
        <w:t xml:space="preserve">Focus groups were carried out in </w:t>
      </w:r>
      <w:proofErr w:type="spellStart"/>
      <w:r w:rsidRPr="00A34C45">
        <w:t>Tullamore</w:t>
      </w:r>
      <w:proofErr w:type="spellEnd"/>
      <w:r w:rsidRPr="00A34C45">
        <w:t xml:space="preserve">, Salzburg and </w:t>
      </w:r>
      <w:proofErr w:type="gramStart"/>
      <w:r w:rsidRPr="00A34C45">
        <w:t>Marseille  with</w:t>
      </w:r>
      <w:proofErr w:type="gramEnd"/>
      <w:r w:rsidRPr="00A34C45">
        <w:t xml:space="preserve"> enthusiastic participation at each venue.  The group make-up was as follows:</w:t>
      </w:r>
    </w:p>
    <w:p w:rsidR="00CE25DC" w:rsidRPr="00A34C45" w:rsidRDefault="00CE25DC" w:rsidP="00665E15">
      <w:pPr>
        <w:rPr>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843"/>
        <w:gridCol w:w="1701"/>
        <w:gridCol w:w="1843"/>
        <w:gridCol w:w="1417"/>
      </w:tblGrid>
      <w:tr w:rsidR="00CE25DC" w:rsidRPr="00A34C45" w:rsidTr="0093174A">
        <w:tc>
          <w:tcPr>
            <w:tcW w:w="2518" w:type="dxa"/>
          </w:tcPr>
          <w:p w:rsidR="00CE25DC" w:rsidRPr="00BE00CC" w:rsidRDefault="00CE25DC" w:rsidP="00BE00CC">
            <w:pPr>
              <w:jc w:val="center"/>
              <w:rPr>
                <w:b/>
              </w:rPr>
            </w:pPr>
            <w:r w:rsidRPr="00BE00CC">
              <w:rPr>
                <w:b/>
              </w:rPr>
              <w:t>Data</w:t>
            </w:r>
          </w:p>
        </w:tc>
        <w:tc>
          <w:tcPr>
            <w:tcW w:w="1843" w:type="dxa"/>
          </w:tcPr>
          <w:p w:rsidR="00CE25DC" w:rsidRPr="00BE00CC" w:rsidRDefault="00CE25DC" w:rsidP="00BE00CC">
            <w:pPr>
              <w:jc w:val="center"/>
              <w:rPr>
                <w:b/>
              </w:rPr>
            </w:pPr>
            <w:proofErr w:type="spellStart"/>
            <w:r w:rsidRPr="00BE00CC">
              <w:rPr>
                <w:b/>
              </w:rPr>
              <w:t>Tullamore</w:t>
            </w:r>
            <w:proofErr w:type="spellEnd"/>
          </w:p>
        </w:tc>
        <w:tc>
          <w:tcPr>
            <w:tcW w:w="1701" w:type="dxa"/>
          </w:tcPr>
          <w:p w:rsidR="00CE25DC" w:rsidRPr="00BE00CC" w:rsidRDefault="00CE25DC" w:rsidP="00BE00CC">
            <w:pPr>
              <w:jc w:val="center"/>
              <w:rPr>
                <w:b/>
              </w:rPr>
            </w:pPr>
            <w:r w:rsidRPr="00BE00CC">
              <w:rPr>
                <w:b/>
              </w:rPr>
              <w:t>Salzburg</w:t>
            </w:r>
          </w:p>
        </w:tc>
        <w:tc>
          <w:tcPr>
            <w:tcW w:w="1843" w:type="dxa"/>
          </w:tcPr>
          <w:p w:rsidR="00CE25DC" w:rsidRPr="00BE00CC" w:rsidRDefault="00CE25DC" w:rsidP="00BE00CC">
            <w:pPr>
              <w:jc w:val="center"/>
              <w:rPr>
                <w:b/>
              </w:rPr>
            </w:pPr>
            <w:r w:rsidRPr="00BE00CC">
              <w:rPr>
                <w:b/>
              </w:rPr>
              <w:t>Marseille</w:t>
            </w:r>
          </w:p>
        </w:tc>
        <w:tc>
          <w:tcPr>
            <w:tcW w:w="1417" w:type="dxa"/>
          </w:tcPr>
          <w:p w:rsidR="00CE25DC" w:rsidRPr="00BE00CC" w:rsidRDefault="00CE25DC" w:rsidP="00BE00CC">
            <w:pPr>
              <w:jc w:val="center"/>
              <w:rPr>
                <w:b/>
              </w:rPr>
            </w:pPr>
            <w:r w:rsidRPr="00BE00CC">
              <w:rPr>
                <w:b/>
              </w:rPr>
              <w:t>Total</w:t>
            </w:r>
          </w:p>
        </w:tc>
      </w:tr>
      <w:tr w:rsidR="00CE25DC" w:rsidRPr="00A34C45" w:rsidTr="0093174A">
        <w:tc>
          <w:tcPr>
            <w:tcW w:w="2518" w:type="dxa"/>
          </w:tcPr>
          <w:p w:rsidR="00CE25DC" w:rsidRPr="00A34C45" w:rsidRDefault="00CE25DC" w:rsidP="0093174A">
            <w:pPr>
              <w:jc w:val="center"/>
            </w:pPr>
            <w:r w:rsidRPr="00A34C45">
              <w:t>Total Number</w:t>
            </w:r>
          </w:p>
        </w:tc>
        <w:tc>
          <w:tcPr>
            <w:tcW w:w="1843" w:type="dxa"/>
          </w:tcPr>
          <w:p w:rsidR="00CE25DC" w:rsidRPr="00A34C45" w:rsidRDefault="00CE25DC" w:rsidP="002F41D3">
            <w:pPr>
              <w:jc w:val="center"/>
            </w:pPr>
            <w:r w:rsidRPr="00A34C45">
              <w:t>12</w:t>
            </w:r>
          </w:p>
        </w:tc>
        <w:tc>
          <w:tcPr>
            <w:tcW w:w="1701" w:type="dxa"/>
          </w:tcPr>
          <w:p w:rsidR="00CE25DC" w:rsidRPr="00A34C45" w:rsidRDefault="00CE25DC" w:rsidP="002F41D3">
            <w:pPr>
              <w:jc w:val="center"/>
            </w:pPr>
            <w:r w:rsidRPr="00A34C45">
              <w:t>6</w:t>
            </w:r>
          </w:p>
        </w:tc>
        <w:tc>
          <w:tcPr>
            <w:tcW w:w="1843" w:type="dxa"/>
          </w:tcPr>
          <w:p w:rsidR="00CE25DC" w:rsidRPr="00A34C45" w:rsidRDefault="00CE25DC" w:rsidP="002F41D3">
            <w:pPr>
              <w:jc w:val="center"/>
            </w:pPr>
            <w:r w:rsidRPr="00A34C45">
              <w:t>7</w:t>
            </w:r>
          </w:p>
        </w:tc>
        <w:tc>
          <w:tcPr>
            <w:tcW w:w="1417" w:type="dxa"/>
          </w:tcPr>
          <w:p w:rsidR="00CE25DC" w:rsidRPr="00A34C45" w:rsidRDefault="00CE25DC" w:rsidP="002F41D3">
            <w:pPr>
              <w:jc w:val="center"/>
            </w:pPr>
            <w:r w:rsidRPr="00A34C45">
              <w:t>25</w:t>
            </w:r>
          </w:p>
        </w:tc>
      </w:tr>
      <w:tr w:rsidR="00CE25DC" w:rsidRPr="00A34C45" w:rsidTr="0093174A">
        <w:tc>
          <w:tcPr>
            <w:tcW w:w="2518" w:type="dxa"/>
          </w:tcPr>
          <w:p w:rsidR="00CE25DC" w:rsidRPr="00A34C45" w:rsidRDefault="00CE25DC" w:rsidP="0093174A">
            <w:pPr>
              <w:jc w:val="center"/>
            </w:pPr>
            <w:r w:rsidRPr="00A34C45">
              <w:t>Eyesight Loss</w:t>
            </w:r>
          </w:p>
        </w:tc>
        <w:tc>
          <w:tcPr>
            <w:tcW w:w="1843" w:type="dxa"/>
          </w:tcPr>
          <w:p w:rsidR="00CE25DC" w:rsidRPr="00A34C45" w:rsidRDefault="00CE25DC" w:rsidP="002F41D3">
            <w:pPr>
              <w:jc w:val="center"/>
            </w:pPr>
          </w:p>
        </w:tc>
        <w:tc>
          <w:tcPr>
            <w:tcW w:w="1701" w:type="dxa"/>
          </w:tcPr>
          <w:p w:rsidR="00CE25DC" w:rsidRPr="00A34C45" w:rsidRDefault="00CE25DC" w:rsidP="002F41D3">
            <w:pPr>
              <w:jc w:val="center"/>
            </w:pPr>
          </w:p>
        </w:tc>
        <w:tc>
          <w:tcPr>
            <w:tcW w:w="1843" w:type="dxa"/>
          </w:tcPr>
          <w:p w:rsidR="00CE25DC" w:rsidRPr="00A34C45" w:rsidRDefault="00CE25DC" w:rsidP="002F41D3">
            <w:pPr>
              <w:jc w:val="center"/>
            </w:pPr>
          </w:p>
        </w:tc>
        <w:tc>
          <w:tcPr>
            <w:tcW w:w="1417" w:type="dxa"/>
          </w:tcPr>
          <w:p w:rsidR="00CE25DC" w:rsidRPr="00A34C45" w:rsidRDefault="00CE25DC" w:rsidP="002F41D3">
            <w:pPr>
              <w:jc w:val="center"/>
            </w:pPr>
          </w:p>
        </w:tc>
      </w:tr>
      <w:tr w:rsidR="00CE25DC" w:rsidRPr="00A34C45" w:rsidTr="0093174A">
        <w:tc>
          <w:tcPr>
            <w:tcW w:w="2518" w:type="dxa"/>
          </w:tcPr>
          <w:p w:rsidR="00CE25DC" w:rsidRPr="00A34C45" w:rsidRDefault="00CE25DC" w:rsidP="0093174A">
            <w:pPr>
              <w:jc w:val="center"/>
            </w:pPr>
            <w:r w:rsidRPr="00A34C45">
              <w:t>Totally Blind</w:t>
            </w:r>
          </w:p>
        </w:tc>
        <w:tc>
          <w:tcPr>
            <w:tcW w:w="1843" w:type="dxa"/>
          </w:tcPr>
          <w:p w:rsidR="00CE25DC" w:rsidRPr="00A34C45" w:rsidRDefault="00CE25DC" w:rsidP="002F41D3">
            <w:pPr>
              <w:jc w:val="center"/>
            </w:pPr>
            <w:r w:rsidRPr="00A34C45">
              <w:t>3</w:t>
            </w:r>
          </w:p>
        </w:tc>
        <w:tc>
          <w:tcPr>
            <w:tcW w:w="1701" w:type="dxa"/>
          </w:tcPr>
          <w:p w:rsidR="00CE25DC" w:rsidRPr="00A34C45" w:rsidRDefault="00CE25DC" w:rsidP="002F41D3">
            <w:pPr>
              <w:jc w:val="center"/>
            </w:pPr>
            <w:r w:rsidRPr="00A34C45">
              <w:t>1</w:t>
            </w:r>
          </w:p>
        </w:tc>
        <w:tc>
          <w:tcPr>
            <w:tcW w:w="1843" w:type="dxa"/>
          </w:tcPr>
          <w:p w:rsidR="00CE25DC" w:rsidRPr="00A34C45" w:rsidRDefault="00CE25DC" w:rsidP="002F41D3">
            <w:pPr>
              <w:jc w:val="center"/>
            </w:pPr>
          </w:p>
        </w:tc>
        <w:tc>
          <w:tcPr>
            <w:tcW w:w="1417" w:type="dxa"/>
          </w:tcPr>
          <w:p w:rsidR="00CE25DC" w:rsidRPr="00A34C45" w:rsidRDefault="00CE25DC" w:rsidP="002F41D3">
            <w:pPr>
              <w:jc w:val="center"/>
            </w:pPr>
            <w:r w:rsidRPr="00A34C45">
              <w:t>4</w:t>
            </w:r>
          </w:p>
        </w:tc>
      </w:tr>
      <w:tr w:rsidR="00CE25DC" w:rsidRPr="00A34C45" w:rsidTr="0093174A">
        <w:tc>
          <w:tcPr>
            <w:tcW w:w="2518" w:type="dxa"/>
          </w:tcPr>
          <w:p w:rsidR="00CE25DC" w:rsidRPr="00A34C45" w:rsidRDefault="00CE25DC" w:rsidP="0093174A">
            <w:pPr>
              <w:jc w:val="center"/>
            </w:pPr>
            <w:r w:rsidRPr="00A34C45">
              <w:t>Legally Blind</w:t>
            </w:r>
          </w:p>
        </w:tc>
        <w:tc>
          <w:tcPr>
            <w:tcW w:w="1843" w:type="dxa"/>
          </w:tcPr>
          <w:p w:rsidR="00CE25DC" w:rsidRPr="00A34C45" w:rsidRDefault="00CE25DC" w:rsidP="002F41D3">
            <w:pPr>
              <w:jc w:val="center"/>
            </w:pPr>
          </w:p>
        </w:tc>
        <w:tc>
          <w:tcPr>
            <w:tcW w:w="1701" w:type="dxa"/>
          </w:tcPr>
          <w:p w:rsidR="00CE25DC" w:rsidRPr="00A34C45" w:rsidRDefault="00CE25DC" w:rsidP="002F41D3">
            <w:pPr>
              <w:jc w:val="center"/>
            </w:pPr>
            <w:r w:rsidRPr="00A34C45">
              <w:t>5</w:t>
            </w:r>
          </w:p>
        </w:tc>
        <w:tc>
          <w:tcPr>
            <w:tcW w:w="1843" w:type="dxa"/>
          </w:tcPr>
          <w:p w:rsidR="00CE25DC" w:rsidRPr="00A34C45" w:rsidRDefault="00CE25DC" w:rsidP="002F41D3">
            <w:pPr>
              <w:jc w:val="center"/>
            </w:pPr>
            <w:r w:rsidRPr="00A34C45">
              <w:t>2</w:t>
            </w:r>
          </w:p>
        </w:tc>
        <w:tc>
          <w:tcPr>
            <w:tcW w:w="1417" w:type="dxa"/>
          </w:tcPr>
          <w:p w:rsidR="00CE25DC" w:rsidRPr="00A34C45" w:rsidRDefault="00CE25DC" w:rsidP="002F41D3">
            <w:pPr>
              <w:jc w:val="center"/>
            </w:pPr>
            <w:r w:rsidRPr="00A34C45">
              <w:t>7</w:t>
            </w:r>
          </w:p>
        </w:tc>
      </w:tr>
      <w:tr w:rsidR="00CE25DC" w:rsidRPr="00A34C45" w:rsidTr="0093174A">
        <w:tc>
          <w:tcPr>
            <w:tcW w:w="2518" w:type="dxa"/>
          </w:tcPr>
          <w:p w:rsidR="00CE25DC" w:rsidRPr="00A34C45" w:rsidRDefault="00CE25DC" w:rsidP="0093174A">
            <w:pPr>
              <w:jc w:val="center"/>
            </w:pPr>
            <w:r w:rsidRPr="00A34C45">
              <w:t>Partially Sighted</w:t>
            </w:r>
          </w:p>
        </w:tc>
        <w:tc>
          <w:tcPr>
            <w:tcW w:w="1843" w:type="dxa"/>
          </w:tcPr>
          <w:p w:rsidR="00CE25DC" w:rsidRPr="00A34C45" w:rsidRDefault="00CE25DC" w:rsidP="002F41D3">
            <w:pPr>
              <w:jc w:val="center"/>
            </w:pPr>
            <w:r w:rsidRPr="00A34C45">
              <w:t>9</w:t>
            </w:r>
          </w:p>
        </w:tc>
        <w:tc>
          <w:tcPr>
            <w:tcW w:w="1701" w:type="dxa"/>
          </w:tcPr>
          <w:p w:rsidR="00CE25DC" w:rsidRPr="00A34C45" w:rsidRDefault="00CE25DC" w:rsidP="002F41D3">
            <w:pPr>
              <w:jc w:val="center"/>
            </w:pPr>
          </w:p>
        </w:tc>
        <w:tc>
          <w:tcPr>
            <w:tcW w:w="1843" w:type="dxa"/>
          </w:tcPr>
          <w:p w:rsidR="00CE25DC" w:rsidRPr="00A34C45" w:rsidRDefault="00CE25DC" w:rsidP="002F41D3">
            <w:pPr>
              <w:jc w:val="center"/>
            </w:pPr>
            <w:r w:rsidRPr="00A34C45">
              <w:t>5</w:t>
            </w:r>
          </w:p>
        </w:tc>
        <w:tc>
          <w:tcPr>
            <w:tcW w:w="1417" w:type="dxa"/>
          </w:tcPr>
          <w:p w:rsidR="00CE25DC" w:rsidRPr="00A34C45" w:rsidRDefault="00CE25DC" w:rsidP="002F41D3">
            <w:pPr>
              <w:jc w:val="center"/>
            </w:pPr>
            <w:r w:rsidRPr="00A34C45">
              <w:t>14</w:t>
            </w:r>
          </w:p>
        </w:tc>
      </w:tr>
      <w:tr w:rsidR="00CE25DC" w:rsidRPr="00A34C45" w:rsidTr="0093174A">
        <w:tc>
          <w:tcPr>
            <w:tcW w:w="2518" w:type="dxa"/>
          </w:tcPr>
          <w:p w:rsidR="00CE25DC" w:rsidRPr="00A34C45" w:rsidRDefault="00CE25DC" w:rsidP="0093174A">
            <w:pPr>
              <w:jc w:val="center"/>
            </w:pPr>
            <w:r w:rsidRPr="00A34C45">
              <w:t>Beginning Loss</w:t>
            </w:r>
          </w:p>
        </w:tc>
        <w:tc>
          <w:tcPr>
            <w:tcW w:w="1843" w:type="dxa"/>
          </w:tcPr>
          <w:p w:rsidR="00CE25DC" w:rsidRPr="00A34C45" w:rsidRDefault="00CE25DC" w:rsidP="002F41D3">
            <w:pPr>
              <w:jc w:val="center"/>
            </w:pPr>
          </w:p>
        </w:tc>
        <w:tc>
          <w:tcPr>
            <w:tcW w:w="1701" w:type="dxa"/>
          </w:tcPr>
          <w:p w:rsidR="00CE25DC" w:rsidRPr="00A34C45" w:rsidRDefault="00CE25DC" w:rsidP="002F41D3">
            <w:pPr>
              <w:jc w:val="center"/>
            </w:pPr>
          </w:p>
        </w:tc>
        <w:tc>
          <w:tcPr>
            <w:tcW w:w="1843" w:type="dxa"/>
          </w:tcPr>
          <w:p w:rsidR="00CE25DC" w:rsidRPr="00A34C45" w:rsidRDefault="00CE25DC" w:rsidP="002F41D3">
            <w:pPr>
              <w:jc w:val="center"/>
            </w:pPr>
          </w:p>
        </w:tc>
        <w:tc>
          <w:tcPr>
            <w:tcW w:w="1417" w:type="dxa"/>
          </w:tcPr>
          <w:p w:rsidR="00CE25DC" w:rsidRPr="00A34C45" w:rsidRDefault="00CE25DC" w:rsidP="002F41D3">
            <w:pPr>
              <w:jc w:val="center"/>
            </w:pPr>
            <w:r w:rsidRPr="00A34C45">
              <w:t>0</w:t>
            </w:r>
          </w:p>
        </w:tc>
      </w:tr>
      <w:tr w:rsidR="00CE25DC" w:rsidRPr="00A34C45" w:rsidTr="0093174A">
        <w:tc>
          <w:tcPr>
            <w:tcW w:w="2518" w:type="dxa"/>
          </w:tcPr>
          <w:p w:rsidR="00CE25DC" w:rsidRPr="00A34C45" w:rsidRDefault="00CE25DC" w:rsidP="0093174A">
            <w:pPr>
              <w:jc w:val="center"/>
            </w:pPr>
            <w:r w:rsidRPr="00A34C45">
              <w:t>Age</w:t>
            </w:r>
          </w:p>
        </w:tc>
        <w:tc>
          <w:tcPr>
            <w:tcW w:w="1843" w:type="dxa"/>
          </w:tcPr>
          <w:p w:rsidR="00CE25DC" w:rsidRPr="00A34C45" w:rsidRDefault="00CE25DC" w:rsidP="002F41D3">
            <w:pPr>
              <w:jc w:val="center"/>
            </w:pPr>
          </w:p>
        </w:tc>
        <w:tc>
          <w:tcPr>
            <w:tcW w:w="1701" w:type="dxa"/>
          </w:tcPr>
          <w:p w:rsidR="00CE25DC" w:rsidRPr="00A34C45" w:rsidRDefault="00CE25DC" w:rsidP="002F41D3">
            <w:pPr>
              <w:jc w:val="center"/>
            </w:pPr>
          </w:p>
        </w:tc>
        <w:tc>
          <w:tcPr>
            <w:tcW w:w="1843" w:type="dxa"/>
          </w:tcPr>
          <w:p w:rsidR="00CE25DC" w:rsidRPr="00A34C45" w:rsidRDefault="00CE25DC" w:rsidP="002F41D3">
            <w:pPr>
              <w:jc w:val="center"/>
            </w:pPr>
          </w:p>
        </w:tc>
        <w:tc>
          <w:tcPr>
            <w:tcW w:w="1417" w:type="dxa"/>
          </w:tcPr>
          <w:p w:rsidR="00CE25DC" w:rsidRPr="00A34C45" w:rsidRDefault="00CE25DC" w:rsidP="002F41D3">
            <w:pPr>
              <w:jc w:val="center"/>
            </w:pPr>
          </w:p>
        </w:tc>
      </w:tr>
      <w:tr w:rsidR="00CE25DC" w:rsidRPr="00A34C45" w:rsidTr="0093174A">
        <w:tc>
          <w:tcPr>
            <w:tcW w:w="2518" w:type="dxa"/>
          </w:tcPr>
          <w:p w:rsidR="00CE25DC" w:rsidRPr="00A34C45" w:rsidRDefault="00CE25DC" w:rsidP="0093174A">
            <w:pPr>
              <w:jc w:val="center"/>
            </w:pPr>
            <w:r w:rsidRPr="00A34C45">
              <w:t>60 – 65</w:t>
            </w:r>
          </w:p>
        </w:tc>
        <w:tc>
          <w:tcPr>
            <w:tcW w:w="1843" w:type="dxa"/>
          </w:tcPr>
          <w:p w:rsidR="00CE25DC" w:rsidRPr="00A34C45" w:rsidRDefault="00CE25DC" w:rsidP="002F41D3">
            <w:pPr>
              <w:jc w:val="center"/>
            </w:pPr>
            <w:r w:rsidRPr="00A34C45">
              <w:t>3</w:t>
            </w:r>
          </w:p>
        </w:tc>
        <w:tc>
          <w:tcPr>
            <w:tcW w:w="1701" w:type="dxa"/>
          </w:tcPr>
          <w:p w:rsidR="00CE25DC" w:rsidRPr="00A34C45" w:rsidRDefault="00CE25DC" w:rsidP="002F41D3">
            <w:pPr>
              <w:jc w:val="center"/>
            </w:pPr>
            <w:r w:rsidRPr="00A34C45">
              <w:t>2</w:t>
            </w:r>
          </w:p>
        </w:tc>
        <w:tc>
          <w:tcPr>
            <w:tcW w:w="1843" w:type="dxa"/>
          </w:tcPr>
          <w:p w:rsidR="00CE25DC" w:rsidRPr="00A34C45" w:rsidRDefault="00CE25DC" w:rsidP="002F41D3">
            <w:pPr>
              <w:jc w:val="center"/>
            </w:pPr>
            <w:r w:rsidRPr="00A34C45">
              <w:t>2</w:t>
            </w:r>
          </w:p>
        </w:tc>
        <w:tc>
          <w:tcPr>
            <w:tcW w:w="1417" w:type="dxa"/>
          </w:tcPr>
          <w:p w:rsidR="00CE25DC" w:rsidRPr="00A34C45" w:rsidRDefault="00CE25DC" w:rsidP="002F41D3">
            <w:pPr>
              <w:jc w:val="center"/>
            </w:pPr>
            <w:r w:rsidRPr="00A34C45">
              <w:t>7</w:t>
            </w:r>
          </w:p>
        </w:tc>
      </w:tr>
      <w:tr w:rsidR="00CE25DC" w:rsidRPr="00A34C45" w:rsidTr="0093174A">
        <w:tc>
          <w:tcPr>
            <w:tcW w:w="2518" w:type="dxa"/>
          </w:tcPr>
          <w:p w:rsidR="00CE25DC" w:rsidRPr="00A34C45" w:rsidRDefault="00CE25DC" w:rsidP="0093174A">
            <w:pPr>
              <w:jc w:val="center"/>
            </w:pPr>
            <w:r w:rsidRPr="00A34C45">
              <w:t>66 – 70</w:t>
            </w:r>
          </w:p>
        </w:tc>
        <w:tc>
          <w:tcPr>
            <w:tcW w:w="1843" w:type="dxa"/>
          </w:tcPr>
          <w:p w:rsidR="00CE25DC" w:rsidRPr="00A34C45" w:rsidRDefault="00CE25DC" w:rsidP="002F41D3">
            <w:pPr>
              <w:jc w:val="center"/>
            </w:pPr>
            <w:r w:rsidRPr="00A34C45">
              <w:t>2</w:t>
            </w:r>
          </w:p>
        </w:tc>
        <w:tc>
          <w:tcPr>
            <w:tcW w:w="1701" w:type="dxa"/>
          </w:tcPr>
          <w:p w:rsidR="00CE25DC" w:rsidRPr="00A34C45" w:rsidRDefault="00CE25DC" w:rsidP="002F41D3">
            <w:pPr>
              <w:jc w:val="center"/>
            </w:pPr>
            <w:r w:rsidRPr="00A34C45">
              <w:t>1</w:t>
            </w:r>
          </w:p>
        </w:tc>
        <w:tc>
          <w:tcPr>
            <w:tcW w:w="1843" w:type="dxa"/>
          </w:tcPr>
          <w:p w:rsidR="00CE25DC" w:rsidRPr="00A34C45" w:rsidRDefault="00CE25DC" w:rsidP="002F41D3">
            <w:pPr>
              <w:jc w:val="center"/>
            </w:pPr>
            <w:r w:rsidRPr="00A34C45">
              <w:t>3</w:t>
            </w:r>
          </w:p>
        </w:tc>
        <w:tc>
          <w:tcPr>
            <w:tcW w:w="1417" w:type="dxa"/>
          </w:tcPr>
          <w:p w:rsidR="00CE25DC" w:rsidRPr="00A34C45" w:rsidRDefault="00CE25DC" w:rsidP="002F41D3">
            <w:pPr>
              <w:jc w:val="center"/>
            </w:pPr>
            <w:r w:rsidRPr="00A34C45">
              <w:t>6</w:t>
            </w:r>
          </w:p>
        </w:tc>
      </w:tr>
      <w:tr w:rsidR="00CE25DC" w:rsidRPr="00A34C45" w:rsidTr="0093174A">
        <w:tc>
          <w:tcPr>
            <w:tcW w:w="2518" w:type="dxa"/>
          </w:tcPr>
          <w:p w:rsidR="00CE25DC" w:rsidRPr="00A34C45" w:rsidRDefault="00CE25DC" w:rsidP="0093174A">
            <w:pPr>
              <w:jc w:val="center"/>
            </w:pPr>
            <w:r w:rsidRPr="00A34C45">
              <w:t>71 – 75</w:t>
            </w:r>
          </w:p>
        </w:tc>
        <w:tc>
          <w:tcPr>
            <w:tcW w:w="1843" w:type="dxa"/>
          </w:tcPr>
          <w:p w:rsidR="00CE25DC" w:rsidRPr="00A34C45" w:rsidRDefault="00CE25DC" w:rsidP="002F41D3">
            <w:pPr>
              <w:jc w:val="center"/>
            </w:pPr>
            <w:r w:rsidRPr="00A34C45">
              <w:t>3</w:t>
            </w:r>
          </w:p>
        </w:tc>
        <w:tc>
          <w:tcPr>
            <w:tcW w:w="1701" w:type="dxa"/>
          </w:tcPr>
          <w:p w:rsidR="00CE25DC" w:rsidRPr="00A34C45" w:rsidRDefault="00CE25DC" w:rsidP="002F41D3">
            <w:pPr>
              <w:jc w:val="center"/>
            </w:pPr>
            <w:r w:rsidRPr="00A34C45">
              <w:t>1</w:t>
            </w:r>
          </w:p>
        </w:tc>
        <w:tc>
          <w:tcPr>
            <w:tcW w:w="1843" w:type="dxa"/>
          </w:tcPr>
          <w:p w:rsidR="00CE25DC" w:rsidRPr="00A34C45" w:rsidRDefault="00CE25DC" w:rsidP="002F41D3">
            <w:pPr>
              <w:jc w:val="center"/>
            </w:pPr>
            <w:r w:rsidRPr="00A34C45">
              <w:t>2</w:t>
            </w:r>
          </w:p>
        </w:tc>
        <w:tc>
          <w:tcPr>
            <w:tcW w:w="1417" w:type="dxa"/>
          </w:tcPr>
          <w:p w:rsidR="00CE25DC" w:rsidRPr="00A34C45" w:rsidRDefault="00CE25DC" w:rsidP="002F41D3">
            <w:pPr>
              <w:jc w:val="center"/>
            </w:pPr>
            <w:r w:rsidRPr="00A34C45">
              <w:t>6</w:t>
            </w:r>
          </w:p>
        </w:tc>
      </w:tr>
      <w:tr w:rsidR="00CE25DC" w:rsidRPr="00A34C45" w:rsidTr="0093174A">
        <w:tc>
          <w:tcPr>
            <w:tcW w:w="2518" w:type="dxa"/>
          </w:tcPr>
          <w:p w:rsidR="00CE25DC" w:rsidRPr="00A34C45" w:rsidRDefault="00CE25DC" w:rsidP="0093174A">
            <w:pPr>
              <w:jc w:val="center"/>
            </w:pPr>
            <w:r w:rsidRPr="00A34C45">
              <w:t>76 – 80</w:t>
            </w:r>
          </w:p>
        </w:tc>
        <w:tc>
          <w:tcPr>
            <w:tcW w:w="1843" w:type="dxa"/>
          </w:tcPr>
          <w:p w:rsidR="00CE25DC" w:rsidRPr="00A34C45" w:rsidRDefault="00CE25DC" w:rsidP="002F41D3">
            <w:pPr>
              <w:jc w:val="center"/>
            </w:pPr>
            <w:r w:rsidRPr="00A34C45">
              <w:t>4</w:t>
            </w:r>
          </w:p>
        </w:tc>
        <w:tc>
          <w:tcPr>
            <w:tcW w:w="1701" w:type="dxa"/>
          </w:tcPr>
          <w:p w:rsidR="00CE25DC" w:rsidRPr="00A34C45" w:rsidRDefault="00CE25DC" w:rsidP="002F41D3">
            <w:pPr>
              <w:jc w:val="center"/>
            </w:pPr>
            <w:r w:rsidRPr="00A34C45">
              <w:t>1</w:t>
            </w:r>
          </w:p>
        </w:tc>
        <w:tc>
          <w:tcPr>
            <w:tcW w:w="1843" w:type="dxa"/>
          </w:tcPr>
          <w:p w:rsidR="00CE25DC" w:rsidRPr="00A34C45" w:rsidRDefault="00CE25DC" w:rsidP="002F41D3">
            <w:pPr>
              <w:jc w:val="center"/>
            </w:pPr>
          </w:p>
        </w:tc>
        <w:tc>
          <w:tcPr>
            <w:tcW w:w="1417" w:type="dxa"/>
          </w:tcPr>
          <w:p w:rsidR="00CE25DC" w:rsidRPr="00A34C45" w:rsidRDefault="00CE25DC" w:rsidP="002F41D3">
            <w:pPr>
              <w:jc w:val="center"/>
            </w:pPr>
            <w:r w:rsidRPr="00A34C45">
              <w:t>5</w:t>
            </w:r>
          </w:p>
        </w:tc>
      </w:tr>
      <w:tr w:rsidR="00CE25DC" w:rsidRPr="00A34C45" w:rsidTr="0093174A">
        <w:tc>
          <w:tcPr>
            <w:tcW w:w="2518" w:type="dxa"/>
          </w:tcPr>
          <w:p w:rsidR="00CE25DC" w:rsidRPr="00A34C45" w:rsidRDefault="00CE25DC" w:rsidP="0093174A">
            <w:pPr>
              <w:jc w:val="center"/>
            </w:pPr>
            <w:r w:rsidRPr="00A34C45">
              <w:t>80+</w:t>
            </w:r>
          </w:p>
        </w:tc>
        <w:tc>
          <w:tcPr>
            <w:tcW w:w="1843" w:type="dxa"/>
          </w:tcPr>
          <w:p w:rsidR="00CE25DC" w:rsidRPr="00A34C45" w:rsidRDefault="00CE25DC" w:rsidP="002F41D3">
            <w:pPr>
              <w:jc w:val="center"/>
            </w:pPr>
          </w:p>
        </w:tc>
        <w:tc>
          <w:tcPr>
            <w:tcW w:w="1701" w:type="dxa"/>
          </w:tcPr>
          <w:p w:rsidR="00CE25DC" w:rsidRPr="00A34C45" w:rsidRDefault="00CE25DC" w:rsidP="002F41D3">
            <w:pPr>
              <w:jc w:val="center"/>
            </w:pPr>
            <w:r w:rsidRPr="00A34C45">
              <w:t>1</w:t>
            </w:r>
          </w:p>
        </w:tc>
        <w:tc>
          <w:tcPr>
            <w:tcW w:w="1843" w:type="dxa"/>
          </w:tcPr>
          <w:p w:rsidR="00CE25DC" w:rsidRPr="00A34C45" w:rsidRDefault="00CE25DC" w:rsidP="002F41D3">
            <w:pPr>
              <w:jc w:val="center"/>
            </w:pPr>
          </w:p>
        </w:tc>
        <w:tc>
          <w:tcPr>
            <w:tcW w:w="1417" w:type="dxa"/>
          </w:tcPr>
          <w:p w:rsidR="00CE25DC" w:rsidRPr="00A34C45" w:rsidRDefault="00CE25DC" w:rsidP="002F41D3">
            <w:pPr>
              <w:jc w:val="center"/>
            </w:pPr>
            <w:r w:rsidRPr="00A34C45">
              <w:t>1</w:t>
            </w:r>
          </w:p>
        </w:tc>
      </w:tr>
      <w:tr w:rsidR="00CE25DC" w:rsidRPr="00A34C45" w:rsidTr="0093174A">
        <w:tc>
          <w:tcPr>
            <w:tcW w:w="2518" w:type="dxa"/>
          </w:tcPr>
          <w:p w:rsidR="00CE25DC" w:rsidRPr="00A34C45" w:rsidRDefault="00CE25DC" w:rsidP="0093174A">
            <w:pPr>
              <w:jc w:val="center"/>
            </w:pPr>
            <w:r w:rsidRPr="00A34C45">
              <w:t>Guide Dog User</w:t>
            </w:r>
          </w:p>
        </w:tc>
        <w:tc>
          <w:tcPr>
            <w:tcW w:w="1843" w:type="dxa"/>
          </w:tcPr>
          <w:p w:rsidR="00CE25DC" w:rsidRPr="00A34C45" w:rsidRDefault="00CE25DC" w:rsidP="002F41D3">
            <w:pPr>
              <w:jc w:val="center"/>
            </w:pPr>
          </w:p>
        </w:tc>
        <w:tc>
          <w:tcPr>
            <w:tcW w:w="1701" w:type="dxa"/>
          </w:tcPr>
          <w:p w:rsidR="00CE25DC" w:rsidRPr="00A34C45" w:rsidRDefault="00CE25DC" w:rsidP="002F41D3">
            <w:pPr>
              <w:jc w:val="center"/>
            </w:pPr>
          </w:p>
        </w:tc>
        <w:tc>
          <w:tcPr>
            <w:tcW w:w="1843" w:type="dxa"/>
          </w:tcPr>
          <w:p w:rsidR="00CE25DC" w:rsidRPr="00A34C45" w:rsidRDefault="00CE25DC" w:rsidP="002F41D3">
            <w:pPr>
              <w:jc w:val="center"/>
            </w:pPr>
            <w:r w:rsidRPr="00A34C45">
              <w:t>1</w:t>
            </w:r>
          </w:p>
        </w:tc>
        <w:tc>
          <w:tcPr>
            <w:tcW w:w="1417" w:type="dxa"/>
          </w:tcPr>
          <w:p w:rsidR="00CE25DC" w:rsidRPr="00A34C45" w:rsidRDefault="00CE25DC" w:rsidP="002F41D3">
            <w:pPr>
              <w:jc w:val="center"/>
            </w:pPr>
            <w:r w:rsidRPr="00A34C45">
              <w:t>1</w:t>
            </w:r>
          </w:p>
        </w:tc>
      </w:tr>
      <w:tr w:rsidR="00CE25DC" w:rsidRPr="00A34C45" w:rsidTr="0093174A">
        <w:tc>
          <w:tcPr>
            <w:tcW w:w="2518" w:type="dxa"/>
          </w:tcPr>
          <w:p w:rsidR="00CE25DC" w:rsidRPr="00A34C45" w:rsidRDefault="00CE25DC" w:rsidP="0093174A">
            <w:pPr>
              <w:jc w:val="center"/>
            </w:pPr>
            <w:r w:rsidRPr="00A34C45">
              <w:t>Living Arrangements</w:t>
            </w:r>
          </w:p>
        </w:tc>
        <w:tc>
          <w:tcPr>
            <w:tcW w:w="1843" w:type="dxa"/>
          </w:tcPr>
          <w:p w:rsidR="00CE25DC" w:rsidRPr="00A34C45" w:rsidRDefault="00CE25DC" w:rsidP="002F41D3">
            <w:pPr>
              <w:jc w:val="center"/>
            </w:pPr>
          </w:p>
        </w:tc>
        <w:tc>
          <w:tcPr>
            <w:tcW w:w="1701" w:type="dxa"/>
          </w:tcPr>
          <w:p w:rsidR="00CE25DC" w:rsidRPr="00A34C45" w:rsidRDefault="00CE25DC" w:rsidP="002F41D3">
            <w:pPr>
              <w:jc w:val="center"/>
            </w:pPr>
          </w:p>
        </w:tc>
        <w:tc>
          <w:tcPr>
            <w:tcW w:w="1843" w:type="dxa"/>
          </w:tcPr>
          <w:p w:rsidR="00CE25DC" w:rsidRPr="00A34C45" w:rsidRDefault="00CE25DC" w:rsidP="002F41D3">
            <w:pPr>
              <w:jc w:val="center"/>
            </w:pPr>
          </w:p>
        </w:tc>
        <w:tc>
          <w:tcPr>
            <w:tcW w:w="1417" w:type="dxa"/>
          </w:tcPr>
          <w:p w:rsidR="00CE25DC" w:rsidRPr="00A34C45" w:rsidRDefault="00CE25DC" w:rsidP="002F41D3">
            <w:pPr>
              <w:jc w:val="center"/>
            </w:pPr>
          </w:p>
        </w:tc>
      </w:tr>
      <w:tr w:rsidR="00CE25DC" w:rsidRPr="00A34C45" w:rsidTr="0093174A">
        <w:tc>
          <w:tcPr>
            <w:tcW w:w="2518" w:type="dxa"/>
          </w:tcPr>
          <w:p w:rsidR="00CE25DC" w:rsidRPr="00A34C45" w:rsidRDefault="00CE25DC" w:rsidP="0093174A">
            <w:pPr>
              <w:jc w:val="center"/>
            </w:pPr>
            <w:r w:rsidRPr="00A34C45">
              <w:t>With family</w:t>
            </w:r>
          </w:p>
        </w:tc>
        <w:tc>
          <w:tcPr>
            <w:tcW w:w="1843" w:type="dxa"/>
          </w:tcPr>
          <w:p w:rsidR="00CE25DC" w:rsidRPr="00A34C45" w:rsidRDefault="00CE25DC" w:rsidP="002F41D3">
            <w:pPr>
              <w:jc w:val="center"/>
            </w:pPr>
            <w:r w:rsidRPr="00A34C45">
              <w:t>6</w:t>
            </w:r>
          </w:p>
        </w:tc>
        <w:tc>
          <w:tcPr>
            <w:tcW w:w="1701" w:type="dxa"/>
          </w:tcPr>
          <w:p w:rsidR="00CE25DC" w:rsidRPr="00A34C45" w:rsidRDefault="00CE25DC" w:rsidP="002F41D3">
            <w:pPr>
              <w:jc w:val="center"/>
            </w:pPr>
            <w:r w:rsidRPr="00A34C45">
              <w:t>3</w:t>
            </w:r>
          </w:p>
        </w:tc>
        <w:tc>
          <w:tcPr>
            <w:tcW w:w="1843" w:type="dxa"/>
          </w:tcPr>
          <w:p w:rsidR="00CE25DC" w:rsidRPr="00A34C45" w:rsidRDefault="00CE25DC" w:rsidP="002F41D3">
            <w:pPr>
              <w:jc w:val="center"/>
            </w:pPr>
            <w:r w:rsidRPr="00A34C45">
              <w:t>1</w:t>
            </w:r>
          </w:p>
        </w:tc>
        <w:tc>
          <w:tcPr>
            <w:tcW w:w="1417" w:type="dxa"/>
          </w:tcPr>
          <w:p w:rsidR="00CE25DC" w:rsidRPr="00A34C45" w:rsidRDefault="00CE25DC" w:rsidP="002F41D3">
            <w:pPr>
              <w:jc w:val="center"/>
            </w:pPr>
            <w:r w:rsidRPr="00A34C45">
              <w:t>10</w:t>
            </w:r>
          </w:p>
        </w:tc>
      </w:tr>
      <w:tr w:rsidR="00CE25DC" w:rsidRPr="00A34C45" w:rsidTr="0093174A">
        <w:tc>
          <w:tcPr>
            <w:tcW w:w="2518" w:type="dxa"/>
          </w:tcPr>
          <w:p w:rsidR="00CE25DC" w:rsidRPr="00A34C45" w:rsidRDefault="00CE25DC" w:rsidP="0093174A">
            <w:pPr>
              <w:jc w:val="center"/>
            </w:pPr>
            <w:r w:rsidRPr="00A34C45">
              <w:t>Alone</w:t>
            </w:r>
          </w:p>
        </w:tc>
        <w:tc>
          <w:tcPr>
            <w:tcW w:w="1843" w:type="dxa"/>
          </w:tcPr>
          <w:p w:rsidR="00CE25DC" w:rsidRPr="00A34C45" w:rsidRDefault="00CE25DC" w:rsidP="002F41D3">
            <w:pPr>
              <w:jc w:val="center"/>
            </w:pPr>
            <w:r w:rsidRPr="00A34C45">
              <w:t>6</w:t>
            </w:r>
          </w:p>
        </w:tc>
        <w:tc>
          <w:tcPr>
            <w:tcW w:w="1701" w:type="dxa"/>
          </w:tcPr>
          <w:p w:rsidR="00CE25DC" w:rsidRPr="00A34C45" w:rsidRDefault="00CE25DC" w:rsidP="002F41D3">
            <w:pPr>
              <w:jc w:val="center"/>
            </w:pPr>
            <w:r w:rsidRPr="00A34C45">
              <w:t>3</w:t>
            </w:r>
          </w:p>
        </w:tc>
        <w:tc>
          <w:tcPr>
            <w:tcW w:w="1843" w:type="dxa"/>
          </w:tcPr>
          <w:p w:rsidR="00CE25DC" w:rsidRPr="00A34C45" w:rsidRDefault="00CE25DC" w:rsidP="002F41D3">
            <w:pPr>
              <w:jc w:val="center"/>
            </w:pPr>
            <w:r w:rsidRPr="00A34C45">
              <w:t>6</w:t>
            </w:r>
          </w:p>
        </w:tc>
        <w:tc>
          <w:tcPr>
            <w:tcW w:w="1417" w:type="dxa"/>
          </w:tcPr>
          <w:p w:rsidR="00CE25DC" w:rsidRPr="00A34C45" w:rsidRDefault="00CE25DC" w:rsidP="002F41D3">
            <w:pPr>
              <w:jc w:val="center"/>
            </w:pPr>
            <w:r w:rsidRPr="00A34C45">
              <w:t>15</w:t>
            </w:r>
          </w:p>
        </w:tc>
      </w:tr>
      <w:tr w:rsidR="00CE25DC" w:rsidRPr="00A34C45" w:rsidTr="0093174A">
        <w:tc>
          <w:tcPr>
            <w:tcW w:w="2518" w:type="dxa"/>
          </w:tcPr>
          <w:p w:rsidR="00CE25DC" w:rsidRPr="00A34C45" w:rsidRDefault="00CE25DC" w:rsidP="0093174A">
            <w:pPr>
              <w:jc w:val="center"/>
            </w:pPr>
            <w:r w:rsidRPr="00A34C45">
              <w:t>Supported</w:t>
            </w:r>
          </w:p>
        </w:tc>
        <w:tc>
          <w:tcPr>
            <w:tcW w:w="1843" w:type="dxa"/>
          </w:tcPr>
          <w:p w:rsidR="00CE25DC" w:rsidRPr="00A34C45" w:rsidRDefault="00CE25DC" w:rsidP="002F41D3">
            <w:pPr>
              <w:jc w:val="center"/>
            </w:pPr>
          </w:p>
        </w:tc>
        <w:tc>
          <w:tcPr>
            <w:tcW w:w="1701" w:type="dxa"/>
          </w:tcPr>
          <w:p w:rsidR="00CE25DC" w:rsidRPr="00A34C45" w:rsidRDefault="00CE25DC" w:rsidP="002F41D3">
            <w:pPr>
              <w:jc w:val="center"/>
            </w:pPr>
          </w:p>
        </w:tc>
        <w:tc>
          <w:tcPr>
            <w:tcW w:w="1843" w:type="dxa"/>
          </w:tcPr>
          <w:p w:rsidR="00CE25DC" w:rsidRPr="00A34C45" w:rsidRDefault="00CE25DC" w:rsidP="002F41D3">
            <w:pPr>
              <w:jc w:val="center"/>
            </w:pPr>
          </w:p>
        </w:tc>
        <w:tc>
          <w:tcPr>
            <w:tcW w:w="1417" w:type="dxa"/>
          </w:tcPr>
          <w:p w:rsidR="00CE25DC" w:rsidRPr="00A34C45" w:rsidRDefault="00CE25DC" w:rsidP="002F41D3">
            <w:pPr>
              <w:jc w:val="center"/>
            </w:pPr>
            <w:r w:rsidRPr="00A34C45">
              <w:t>0</w:t>
            </w:r>
          </w:p>
        </w:tc>
      </w:tr>
    </w:tbl>
    <w:p w:rsidR="00CE25DC" w:rsidRPr="00A34C45" w:rsidRDefault="00CE25DC" w:rsidP="00CC048D">
      <w:pPr>
        <w:rPr>
          <w:szCs w:val="28"/>
        </w:rPr>
      </w:pPr>
    </w:p>
    <w:p w:rsidR="00CE25DC" w:rsidRPr="00A34C45" w:rsidRDefault="00CE25DC" w:rsidP="002F41D3">
      <w:pPr>
        <w:pStyle w:val="Titre1"/>
        <w:rPr>
          <w:rFonts w:cs="Arial"/>
        </w:rPr>
      </w:pPr>
      <w:r w:rsidRPr="00A34C45">
        <w:rPr>
          <w:rFonts w:cs="Arial"/>
          <w:color w:val="FF0000"/>
        </w:rPr>
        <w:br w:type="page"/>
      </w:r>
      <w:bookmarkStart w:id="34" w:name="_Toc381620747"/>
      <w:bookmarkStart w:id="35" w:name="_Toc381620907"/>
      <w:r w:rsidR="007B6415" w:rsidRPr="00A34C45">
        <w:rPr>
          <w:rFonts w:cs="Arial"/>
        </w:rPr>
        <w:lastRenderedPageBreak/>
        <w:t xml:space="preserve">Appendix </w:t>
      </w:r>
      <w:r w:rsidR="007B6415">
        <w:rPr>
          <w:rFonts w:cs="Arial"/>
        </w:rPr>
        <w:t>2</w:t>
      </w:r>
      <w:r w:rsidR="007B6415" w:rsidRPr="00A34C45">
        <w:rPr>
          <w:rFonts w:cs="Arial"/>
        </w:rPr>
        <w:t xml:space="preserve"> </w:t>
      </w:r>
      <w:r w:rsidR="007B6415">
        <w:rPr>
          <w:rFonts w:cs="Arial"/>
        </w:rPr>
        <w:t>-</w:t>
      </w:r>
      <w:r w:rsidR="007B6415" w:rsidRPr="00A34C45">
        <w:rPr>
          <w:rFonts w:cs="Arial"/>
        </w:rPr>
        <w:t xml:space="preserve"> </w:t>
      </w:r>
      <w:r w:rsidRPr="00A34C45">
        <w:rPr>
          <w:rFonts w:cs="Arial"/>
        </w:rPr>
        <w:t>Growth of Age-Related Sight Loss in Europe</w:t>
      </w:r>
      <w:bookmarkEnd w:id="34"/>
      <w:bookmarkEnd w:id="35"/>
    </w:p>
    <w:p w:rsidR="00CE25DC" w:rsidRPr="00A34C45" w:rsidRDefault="00CE25DC" w:rsidP="00CC048D">
      <w:pPr>
        <w:rPr>
          <w:b/>
          <w:szCs w:val="28"/>
        </w:rPr>
      </w:pPr>
    </w:p>
    <w:p w:rsidR="00CE25DC" w:rsidRPr="00A34C45" w:rsidRDefault="003D5C39" w:rsidP="002F41D3">
      <w:pPr>
        <w:rPr>
          <w:lang w:eastAsia="nl-NL"/>
        </w:rPr>
      </w:pPr>
      <w:r>
        <w:rPr>
          <w:noProof/>
          <w:lang w:val="fr-FR" w:eastAsia="fr-FR"/>
        </w:rPr>
        <mc:AlternateContent>
          <mc:Choice Requires="wps">
            <w:drawing>
              <wp:anchor distT="0" distB="0" distL="114300" distR="114300" simplePos="0" relativeHeight="251656192" behindDoc="0" locked="0" layoutInCell="1" allowOverlap="1">
                <wp:simplePos x="0" y="0"/>
                <wp:positionH relativeFrom="column">
                  <wp:posOffset>3543300</wp:posOffset>
                </wp:positionH>
                <wp:positionV relativeFrom="paragraph">
                  <wp:posOffset>139065</wp:posOffset>
                </wp:positionV>
                <wp:extent cx="2286000" cy="2171700"/>
                <wp:effectExtent l="0" t="0" r="19050" b="1905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71700"/>
                        </a:xfrm>
                        <a:prstGeom prst="rect">
                          <a:avLst/>
                        </a:prstGeom>
                        <a:solidFill>
                          <a:srgbClr val="FFFFFF"/>
                        </a:solidFill>
                        <a:ln w="9525">
                          <a:solidFill>
                            <a:srgbClr val="000000"/>
                          </a:solidFill>
                          <a:miter lim="800000"/>
                          <a:headEnd/>
                          <a:tailEnd/>
                        </a:ln>
                      </wps:spPr>
                      <wps:txbx>
                        <w:txbxContent>
                          <w:p w:rsidR="00D40685" w:rsidRDefault="003D5C39">
                            <w:r>
                              <w:rPr>
                                <w:noProof/>
                                <w:lang w:val="fr-FR" w:eastAsia="fr-FR"/>
                              </w:rPr>
                              <w:drawing>
                                <wp:inline distT="0" distB="0" distL="0" distR="0">
                                  <wp:extent cx="2066925" cy="1914525"/>
                                  <wp:effectExtent l="0" t="0" r="9525" b="9525"/>
                                  <wp:docPr id="7" name="Picture 6" descr="Map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Euro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914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79pt;margin-top:10.95pt;width:180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">
                <v:textbox>
                  <w:txbxContent>
                    <w:p w:rsidR="00D40685" w:rsidRDefault="003D5C39">
                      <w:r>
                        <w:rPr>
                          <w:noProof/>
                          <w:lang w:val="fr-FR" w:eastAsia="fr-FR"/>
                        </w:rPr>
                        <w:drawing>
                          <wp:inline distT="0" distB="0" distL="0" distR="0">
                            <wp:extent cx="2066925" cy="1914525"/>
                            <wp:effectExtent l="0" t="0" r="9525" b="9525"/>
                            <wp:docPr id="7" name="Picture 6" descr="Map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Euro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914525"/>
                                    </a:xfrm>
                                    <a:prstGeom prst="rect">
                                      <a:avLst/>
                                    </a:prstGeom>
                                    <a:noFill/>
                                    <a:ln>
                                      <a:noFill/>
                                    </a:ln>
                                  </pic:spPr>
                                </pic:pic>
                              </a:graphicData>
                            </a:graphic>
                          </wp:inline>
                        </w:drawing>
                      </w:r>
                    </w:p>
                  </w:txbxContent>
                </v:textbox>
                <w10:wrap type="square"/>
              </v:shape>
            </w:pict>
          </mc:Fallback>
        </mc:AlternateContent>
      </w:r>
      <w:r w:rsidR="00CE25DC" w:rsidRPr="00A34C45">
        <w:rPr>
          <w:lang w:eastAsia="nl-NL"/>
        </w:rPr>
        <w:t xml:space="preserve">Europe has a total population of about 850 million people, and it comprises an area covering 15 time zones and including 54 countries. Europe has 19 of the world’s 20 oldest countries in terms of population age and is predicted to see its populations continue to age </w:t>
      </w:r>
      <w:proofErr w:type="gramStart"/>
      <w:r w:rsidR="00CE25DC" w:rsidRPr="00A34C45">
        <w:rPr>
          <w:lang w:eastAsia="nl-NL"/>
        </w:rPr>
        <w:t>to</w:t>
      </w:r>
      <w:proofErr w:type="gramEnd"/>
      <w:r w:rsidR="00CE25DC" w:rsidRPr="00A34C45">
        <w:rPr>
          <w:lang w:eastAsia="nl-NL"/>
        </w:rPr>
        <w:t xml:space="preserve"> much higher levels over the next 25 years. Table 1 shows the European situation compared with other regions. </w:t>
      </w:r>
    </w:p>
    <w:p w:rsidR="00CE25DC" w:rsidRPr="00A34C45" w:rsidRDefault="00CE25DC" w:rsidP="002F41D3">
      <w:pPr>
        <w:rPr>
          <w:szCs w:val="24"/>
          <w:lang w:eastAsia="nl-NL"/>
        </w:rPr>
      </w:pPr>
    </w:p>
    <w:p w:rsidR="00CE25DC" w:rsidRPr="00BE00CC" w:rsidRDefault="00CE25DC" w:rsidP="00BE00CC">
      <w:pPr>
        <w:rPr>
          <w:b/>
          <w:lang w:eastAsia="nl-NL"/>
        </w:rPr>
      </w:pPr>
      <w:proofErr w:type="gramStart"/>
      <w:r w:rsidRPr="00BE00CC">
        <w:rPr>
          <w:b/>
          <w:lang w:eastAsia="nl-NL"/>
        </w:rPr>
        <w:t>Table 1.</w:t>
      </w:r>
      <w:proofErr w:type="gramEnd"/>
      <w:r w:rsidRPr="00BE00CC">
        <w:rPr>
          <w:b/>
          <w:lang w:eastAsia="nl-NL"/>
        </w:rPr>
        <w:t xml:space="preserve"> </w:t>
      </w:r>
      <w:r w:rsidRPr="00BE00CC">
        <w:rPr>
          <w:b/>
          <w:lang w:eastAsia="nl-NL"/>
        </w:rPr>
        <w:tab/>
        <w:t>Percent of population in older ages by region</w:t>
      </w:r>
    </w:p>
    <w:p w:rsidR="00CE25DC" w:rsidRPr="00A34C45" w:rsidRDefault="00CE25DC" w:rsidP="00646463">
      <w:pPr>
        <w:rPr>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078"/>
        <w:gridCol w:w="2303"/>
        <w:gridCol w:w="2303"/>
      </w:tblGrid>
      <w:tr w:rsidR="00CE25DC" w:rsidRPr="00A34C45" w:rsidTr="00646463">
        <w:tc>
          <w:tcPr>
            <w:tcW w:w="3528" w:type="dxa"/>
          </w:tcPr>
          <w:p w:rsidR="00CE25DC" w:rsidRPr="00BE00CC" w:rsidRDefault="00CE25DC" w:rsidP="00BE00CC">
            <w:pPr>
              <w:jc w:val="center"/>
              <w:rPr>
                <w:b/>
                <w:lang w:eastAsia="nl-NL"/>
              </w:rPr>
            </w:pPr>
            <w:r w:rsidRPr="00BE00CC">
              <w:rPr>
                <w:b/>
                <w:lang w:eastAsia="nl-NL"/>
              </w:rPr>
              <w:t>Region</w:t>
            </w:r>
          </w:p>
        </w:tc>
        <w:tc>
          <w:tcPr>
            <w:tcW w:w="1078" w:type="dxa"/>
          </w:tcPr>
          <w:p w:rsidR="00CE25DC" w:rsidRPr="00BE00CC" w:rsidRDefault="00CE25DC" w:rsidP="00BE00CC">
            <w:pPr>
              <w:jc w:val="center"/>
              <w:rPr>
                <w:b/>
                <w:lang w:eastAsia="nl-NL"/>
              </w:rPr>
            </w:pPr>
            <w:r w:rsidRPr="00BE00CC">
              <w:rPr>
                <w:b/>
                <w:lang w:eastAsia="nl-NL"/>
              </w:rPr>
              <w:t>Year</w:t>
            </w:r>
          </w:p>
        </w:tc>
        <w:tc>
          <w:tcPr>
            <w:tcW w:w="2303" w:type="dxa"/>
          </w:tcPr>
          <w:p w:rsidR="00CE25DC" w:rsidRPr="00BE00CC" w:rsidRDefault="00CE25DC" w:rsidP="00BE00CC">
            <w:pPr>
              <w:jc w:val="center"/>
              <w:rPr>
                <w:b/>
                <w:lang w:eastAsia="nl-NL"/>
              </w:rPr>
            </w:pPr>
            <w:r w:rsidRPr="00BE00CC">
              <w:rPr>
                <w:b/>
                <w:lang w:eastAsia="nl-NL"/>
              </w:rPr>
              <w:t>65 years or older</w:t>
            </w:r>
          </w:p>
        </w:tc>
        <w:tc>
          <w:tcPr>
            <w:tcW w:w="2303" w:type="dxa"/>
          </w:tcPr>
          <w:p w:rsidR="00CE25DC" w:rsidRPr="00BE00CC" w:rsidRDefault="00CE25DC" w:rsidP="00BE00CC">
            <w:pPr>
              <w:jc w:val="center"/>
              <w:rPr>
                <w:b/>
                <w:lang w:eastAsia="nl-NL"/>
              </w:rPr>
            </w:pPr>
            <w:r w:rsidRPr="00BE00CC">
              <w:rPr>
                <w:b/>
                <w:lang w:eastAsia="nl-NL"/>
              </w:rPr>
              <w:t>80 years or older</w:t>
            </w:r>
          </w:p>
        </w:tc>
      </w:tr>
      <w:tr w:rsidR="00CE25DC" w:rsidRPr="00A34C45" w:rsidTr="00646463">
        <w:tc>
          <w:tcPr>
            <w:tcW w:w="3528" w:type="dxa"/>
          </w:tcPr>
          <w:p w:rsidR="00CE25DC" w:rsidRPr="00A34C45" w:rsidRDefault="00CE25DC" w:rsidP="00646463">
            <w:pPr>
              <w:rPr>
                <w:szCs w:val="24"/>
                <w:lang w:eastAsia="nl-NL"/>
              </w:rPr>
            </w:pPr>
          </w:p>
        </w:tc>
        <w:tc>
          <w:tcPr>
            <w:tcW w:w="1078" w:type="dxa"/>
          </w:tcPr>
          <w:p w:rsidR="00CE25DC" w:rsidRPr="00A34C45" w:rsidRDefault="00CE25DC" w:rsidP="00646463">
            <w:pPr>
              <w:rPr>
                <w:szCs w:val="24"/>
                <w:lang w:eastAsia="nl-NL"/>
              </w:rPr>
            </w:pPr>
          </w:p>
        </w:tc>
        <w:tc>
          <w:tcPr>
            <w:tcW w:w="2303" w:type="dxa"/>
          </w:tcPr>
          <w:p w:rsidR="00CE25DC" w:rsidRPr="00A34C45" w:rsidRDefault="00CE25DC" w:rsidP="00646463">
            <w:pPr>
              <w:rPr>
                <w:szCs w:val="24"/>
                <w:lang w:eastAsia="nl-NL"/>
              </w:rPr>
            </w:pPr>
          </w:p>
        </w:tc>
        <w:tc>
          <w:tcPr>
            <w:tcW w:w="2303" w:type="dxa"/>
          </w:tcPr>
          <w:p w:rsidR="00CE25DC" w:rsidRPr="00A34C45" w:rsidRDefault="00CE25DC" w:rsidP="00646463">
            <w:pPr>
              <w:rPr>
                <w:szCs w:val="24"/>
                <w:lang w:eastAsia="nl-NL"/>
              </w:rPr>
            </w:pPr>
          </w:p>
        </w:tc>
      </w:tr>
      <w:tr w:rsidR="00CE25DC" w:rsidRPr="00A34C45" w:rsidTr="00646463">
        <w:tc>
          <w:tcPr>
            <w:tcW w:w="3528" w:type="dxa"/>
          </w:tcPr>
          <w:p w:rsidR="00CE25DC" w:rsidRPr="00A34C45" w:rsidRDefault="00CE25DC" w:rsidP="0093174A">
            <w:pPr>
              <w:jc w:val="center"/>
              <w:rPr>
                <w:lang w:eastAsia="nl-NL"/>
              </w:rPr>
            </w:pPr>
            <w:r w:rsidRPr="00A34C45">
              <w:rPr>
                <w:lang w:eastAsia="nl-NL"/>
              </w:rPr>
              <w:t>Asia</w:t>
            </w:r>
          </w:p>
        </w:tc>
        <w:tc>
          <w:tcPr>
            <w:tcW w:w="1078" w:type="dxa"/>
          </w:tcPr>
          <w:p w:rsidR="00CE25DC" w:rsidRPr="00A34C45" w:rsidRDefault="00CE25DC" w:rsidP="002F41D3">
            <w:pPr>
              <w:jc w:val="center"/>
              <w:rPr>
                <w:lang w:eastAsia="nl-NL"/>
              </w:rPr>
            </w:pPr>
            <w:r w:rsidRPr="00A34C45">
              <w:rPr>
                <w:lang w:eastAsia="nl-NL"/>
              </w:rPr>
              <w:t>2000</w:t>
            </w:r>
          </w:p>
        </w:tc>
        <w:tc>
          <w:tcPr>
            <w:tcW w:w="2303" w:type="dxa"/>
          </w:tcPr>
          <w:p w:rsidR="00CE25DC" w:rsidRPr="00A34C45" w:rsidRDefault="00CE25DC" w:rsidP="002F41D3">
            <w:pPr>
              <w:jc w:val="center"/>
              <w:rPr>
                <w:lang w:eastAsia="nl-NL"/>
              </w:rPr>
            </w:pPr>
            <w:r w:rsidRPr="00A34C45">
              <w:rPr>
                <w:lang w:eastAsia="nl-NL"/>
              </w:rPr>
              <w:t>5.9</w:t>
            </w:r>
          </w:p>
        </w:tc>
        <w:tc>
          <w:tcPr>
            <w:tcW w:w="2303" w:type="dxa"/>
          </w:tcPr>
          <w:p w:rsidR="00CE25DC" w:rsidRPr="00A34C45" w:rsidRDefault="00CE25DC" w:rsidP="002F41D3">
            <w:pPr>
              <w:jc w:val="center"/>
              <w:rPr>
                <w:lang w:eastAsia="nl-NL"/>
              </w:rPr>
            </w:pPr>
            <w:r w:rsidRPr="00A34C45">
              <w:rPr>
                <w:lang w:eastAsia="nl-NL"/>
              </w:rPr>
              <w:t>0.9</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2015</w:t>
            </w:r>
          </w:p>
        </w:tc>
        <w:tc>
          <w:tcPr>
            <w:tcW w:w="2303" w:type="dxa"/>
          </w:tcPr>
          <w:p w:rsidR="00CE25DC" w:rsidRPr="00A34C45" w:rsidRDefault="00CE25DC" w:rsidP="002F41D3">
            <w:pPr>
              <w:jc w:val="center"/>
              <w:rPr>
                <w:lang w:eastAsia="nl-NL"/>
              </w:rPr>
            </w:pPr>
            <w:r w:rsidRPr="00A34C45">
              <w:rPr>
                <w:lang w:eastAsia="nl-NL"/>
              </w:rPr>
              <w:t>7.8</w:t>
            </w:r>
          </w:p>
        </w:tc>
        <w:tc>
          <w:tcPr>
            <w:tcW w:w="2303" w:type="dxa"/>
          </w:tcPr>
          <w:p w:rsidR="00CE25DC" w:rsidRPr="00A34C45" w:rsidRDefault="00CE25DC" w:rsidP="002F41D3">
            <w:pPr>
              <w:jc w:val="center"/>
              <w:rPr>
                <w:lang w:eastAsia="nl-NL"/>
              </w:rPr>
            </w:pPr>
            <w:r w:rsidRPr="00A34C45">
              <w:rPr>
                <w:lang w:eastAsia="nl-NL"/>
              </w:rPr>
              <w:t>1.4</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2030</w:t>
            </w:r>
          </w:p>
        </w:tc>
        <w:tc>
          <w:tcPr>
            <w:tcW w:w="2303" w:type="dxa"/>
          </w:tcPr>
          <w:p w:rsidR="00CE25DC" w:rsidRPr="00A34C45" w:rsidRDefault="00CE25DC" w:rsidP="002F41D3">
            <w:pPr>
              <w:jc w:val="center"/>
              <w:rPr>
                <w:lang w:eastAsia="nl-NL"/>
              </w:rPr>
            </w:pPr>
            <w:r w:rsidRPr="00A34C45">
              <w:rPr>
                <w:lang w:eastAsia="nl-NL"/>
              </w:rPr>
              <w:t>12.0</w:t>
            </w:r>
          </w:p>
        </w:tc>
        <w:tc>
          <w:tcPr>
            <w:tcW w:w="2303" w:type="dxa"/>
          </w:tcPr>
          <w:p w:rsidR="00CE25DC" w:rsidRPr="00A34C45" w:rsidRDefault="00CE25DC" w:rsidP="002F41D3">
            <w:pPr>
              <w:jc w:val="center"/>
              <w:rPr>
                <w:lang w:eastAsia="nl-NL"/>
              </w:rPr>
            </w:pPr>
            <w:r w:rsidRPr="00A34C45">
              <w:rPr>
                <w:lang w:eastAsia="nl-NL"/>
              </w:rPr>
              <w:t>2.3</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r>
      <w:tr w:rsidR="00CE25DC" w:rsidRPr="00A34C45" w:rsidTr="00646463">
        <w:tc>
          <w:tcPr>
            <w:tcW w:w="3528" w:type="dxa"/>
          </w:tcPr>
          <w:p w:rsidR="00CE25DC" w:rsidRPr="00A34C45" w:rsidRDefault="00CE25DC" w:rsidP="0093174A">
            <w:pPr>
              <w:jc w:val="center"/>
              <w:rPr>
                <w:lang w:eastAsia="nl-NL"/>
              </w:rPr>
            </w:pPr>
            <w:r w:rsidRPr="00A34C45">
              <w:rPr>
                <w:lang w:eastAsia="nl-NL"/>
              </w:rPr>
              <w:t>Europe</w:t>
            </w:r>
          </w:p>
        </w:tc>
        <w:tc>
          <w:tcPr>
            <w:tcW w:w="1078" w:type="dxa"/>
          </w:tcPr>
          <w:p w:rsidR="00CE25DC" w:rsidRPr="00A34C45" w:rsidRDefault="00CE25DC" w:rsidP="002F41D3">
            <w:pPr>
              <w:jc w:val="center"/>
              <w:rPr>
                <w:lang w:eastAsia="nl-NL"/>
              </w:rPr>
            </w:pPr>
            <w:r w:rsidRPr="00A34C45">
              <w:rPr>
                <w:lang w:eastAsia="nl-NL"/>
              </w:rPr>
              <w:t>2000</w:t>
            </w:r>
          </w:p>
        </w:tc>
        <w:tc>
          <w:tcPr>
            <w:tcW w:w="2303" w:type="dxa"/>
          </w:tcPr>
          <w:p w:rsidR="00CE25DC" w:rsidRPr="00A34C45" w:rsidRDefault="00CE25DC" w:rsidP="002F41D3">
            <w:pPr>
              <w:jc w:val="center"/>
              <w:rPr>
                <w:lang w:eastAsia="nl-NL"/>
              </w:rPr>
            </w:pPr>
            <w:r w:rsidRPr="00A34C45">
              <w:rPr>
                <w:lang w:eastAsia="nl-NL"/>
              </w:rPr>
              <w:t>14.7</w:t>
            </w:r>
          </w:p>
        </w:tc>
        <w:tc>
          <w:tcPr>
            <w:tcW w:w="2303" w:type="dxa"/>
          </w:tcPr>
          <w:p w:rsidR="00CE25DC" w:rsidRPr="00A34C45" w:rsidRDefault="00CE25DC" w:rsidP="002F41D3">
            <w:pPr>
              <w:jc w:val="center"/>
              <w:rPr>
                <w:lang w:eastAsia="nl-NL"/>
              </w:rPr>
            </w:pPr>
            <w:r w:rsidRPr="00A34C45">
              <w:rPr>
                <w:lang w:eastAsia="nl-NL"/>
              </w:rPr>
              <w:t>3.0</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2015</w:t>
            </w:r>
          </w:p>
        </w:tc>
        <w:tc>
          <w:tcPr>
            <w:tcW w:w="2303" w:type="dxa"/>
          </w:tcPr>
          <w:p w:rsidR="00CE25DC" w:rsidRPr="00A34C45" w:rsidRDefault="00CE25DC" w:rsidP="002F41D3">
            <w:pPr>
              <w:jc w:val="center"/>
              <w:rPr>
                <w:lang w:eastAsia="nl-NL"/>
              </w:rPr>
            </w:pPr>
            <w:r w:rsidRPr="00A34C45">
              <w:rPr>
                <w:lang w:eastAsia="nl-NL"/>
              </w:rPr>
              <w:t>17.6</w:t>
            </w:r>
          </w:p>
        </w:tc>
        <w:tc>
          <w:tcPr>
            <w:tcW w:w="2303" w:type="dxa"/>
          </w:tcPr>
          <w:p w:rsidR="00CE25DC" w:rsidRPr="00A34C45" w:rsidRDefault="00CE25DC" w:rsidP="002F41D3">
            <w:pPr>
              <w:jc w:val="center"/>
              <w:rPr>
                <w:lang w:eastAsia="nl-NL"/>
              </w:rPr>
            </w:pPr>
            <w:r w:rsidRPr="00A34C45">
              <w:rPr>
                <w:lang w:eastAsia="nl-NL"/>
              </w:rPr>
              <w:t>4.7</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2030</w:t>
            </w:r>
          </w:p>
        </w:tc>
        <w:tc>
          <w:tcPr>
            <w:tcW w:w="2303" w:type="dxa"/>
          </w:tcPr>
          <w:p w:rsidR="00CE25DC" w:rsidRPr="00A34C45" w:rsidRDefault="00CE25DC" w:rsidP="002F41D3">
            <w:pPr>
              <w:jc w:val="center"/>
              <w:rPr>
                <w:lang w:eastAsia="nl-NL"/>
              </w:rPr>
            </w:pPr>
            <w:r w:rsidRPr="00A34C45">
              <w:rPr>
                <w:lang w:eastAsia="nl-NL"/>
              </w:rPr>
              <w:t>23.5</w:t>
            </w:r>
          </w:p>
        </w:tc>
        <w:tc>
          <w:tcPr>
            <w:tcW w:w="2303" w:type="dxa"/>
          </w:tcPr>
          <w:p w:rsidR="00CE25DC" w:rsidRPr="00A34C45" w:rsidRDefault="00CE25DC" w:rsidP="002F41D3">
            <w:pPr>
              <w:jc w:val="center"/>
              <w:rPr>
                <w:lang w:eastAsia="nl-NL"/>
              </w:rPr>
            </w:pPr>
            <w:r w:rsidRPr="00A34C45">
              <w:rPr>
                <w:lang w:eastAsia="nl-NL"/>
              </w:rPr>
              <w:t>6.4</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r>
      <w:tr w:rsidR="00CE25DC" w:rsidRPr="00A34C45" w:rsidTr="00646463">
        <w:tc>
          <w:tcPr>
            <w:tcW w:w="3528" w:type="dxa"/>
          </w:tcPr>
          <w:p w:rsidR="00CE25DC" w:rsidRPr="00A34C45" w:rsidRDefault="00CE25DC" w:rsidP="0093174A">
            <w:pPr>
              <w:jc w:val="center"/>
              <w:rPr>
                <w:lang w:eastAsia="nl-NL"/>
              </w:rPr>
            </w:pPr>
            <w:r w:rsidRPr="00A34C45">
              <w:rPr>
                <w:lang w:eastAsia="nl-NL"/>
              </w:rPr>
              <w:t>Latin America / Caribbean</w:t>
            </w:r>
          </w:p>
        </w:tc>
        <w:tc>
          <w:tcPr>
            <w:tcW w:w="1078" w:type="dxa"/>
          </w:tcPr>
          <w:p w:rsidR="00CE25DC" w:rsidRPr="00A34C45" w:rsidRDefault="00CE25DC" w:rsidP="002F41D3">
            <w:pPr>
              <w:jc w:val="center"/>
              <w:rPr>
                <w:lang w:eastAsia="nl-NL"/>
              </w:rPr>
            </w:pPr>
            <w:r w:rsidRPr="00A34C45">
              <w:rPr>
                <w:lang w:eastAsia="nl-NL"/>
              </w:rPr>
              <w:t>2000</w:t>
            </w:r>
          </w:p>
        </w:tc>
        <w:tc>
          <w:tcPr>
            <w:tcW w:w="2303" w:type="dxa"/>
          </w:tcPr>
          <w:p w:rsidR="00CE25DC" w:rsidRPr="00A34C45" w:rsidRDefault="00CE25DC" w:rsidP="002F41D3">
            <w:pPr>
              <w:jc w:val="center"/>
              <w:rPr>
                <w:lang w:eastAsia="nl-NL"/>
              </w:rPr>
            </w:pPr>
            <w:r w:rsidRPr="00A34C45">
              <w:rPr>
                <w:lang w:eastAsia="nl-NL"/>
              </w:rPr>
              <w:t>5.6</w:t>
            </w:r>
          </w:p>
        </w:tc>
        <w:tc>
          <w:tcPr>
            <w:tcW w:w="2303" w:type="dxa"/>
          </w:tcPr>
          <w:p w:rsidR="00CE25DC" w:rsidRPr="00A34C45" w:rsidRDefault="00CE25DC" w:rsidP="002F41D3">
            <w:pPr>
              <w:jc w:val="center"/>
              <w:rPr>
                <w:lang w:eastAsia="nl-NL"/>
              </w:rPr>
            </w:pPr>
            <w:r w:rsidRPr="00A34C45">
              <w:rPr>
                <w:lang w:eastAsia="nl-NL"/>
              </w:rPr>
              <w:t>1.0</w:t>
            </w:r>
          </w:p>
        </w:tc>
      </w:tr>
      <w:tr w:rsidR="00CE25DC" w:rsidRPr="00A34C45" w:rsidTr="00646463">
        <w:tc>
          <w:tcPr>
            <w:tcW w:w="3528" w:type="dxa"/>
          </w:tcPr>
          <w:p w:rsidR="00CE25DC" w:rsidRPr="00A34C45" w:rsidRDefault="00CE25DC" w:rsidP="002F41D3">
            <w:pPr>
              <w:rPr>
                <w:lang w:eastAsia="nl-NL"/>
              </w:rPr>
            </w:pPr>
          </w:p>
        </w:tc>
        <w:tc>
          <w:tcPr>
            <w:tcW w:w="1078" w:type="dxa"/>
          </w:tcPr>
          <w:p w:rsidR="00CE25DC" w:rsidRPr="00A34C45" w:rsidRDefault="00CE25DC" w:rsidP="002F41D3">
            <w:pPr>
              <w:jc w:val="center"/>
              <w:rPr>
                <w:lang w:eastAsia="nl-NL"/>
              </w:rPr>
            </w:pPr>
            <w:r w:rsidRPr="00A34C45">
              <w:rPr>
                <w:lang w:eastAsia="nl-NL"/>
              </w:rPr>
              <w:t>2015</w:t>
            </w:r>
          </w:p>
        </w:tc>
        <w:tc>
          <w:tcPr>
            <w:tcW w:w="2303" w:type="dxa"/>
          </w:tcPr>
          <w:p w:rsidR="00CE25DC" w:rsidRPr="00A34C45" w:rsidRDefault="00CE25DC" w:rsidP="002F41D3">
            <w:pPr>
              <w:jc w:val="center"/>
              <w:rPr>
                <w:lang w:eastAsia="nl-NL"/>
              </w:rPr>
            </w:pPr>
            <w:r w:rsidRPr="00A34C45">
              <w:rPr>
                <w:lang w:eastAsia="nl-NL"/>
              </w:rPr>
              <w:t>7.6</w:t>
            </w:r>
          </w:p>
        </w:tc>
        <w:tc>
          <w:tcPr>
            <w:tcW w:w="2303" w:type="dxa"/>
          </w:tcPr>
          <w:p w:rsidR="00CE25DC" w:rsidRPr="00A34C45" w:rsidRDefault="00CE25DC" w:rsidP="002F41D3">
            <w:pPr>
              <w:jc w:val="center"/>
              <w:rPr>
                <w:lang w:eastAsia="nl-NL"/>
              </w:rPr>
            </w:pPr>
            <w:r w:rsidRPr="00A34C45">
              <w:rPr>
                <w:lang w:eastAsia="nl-NL"/>
              </w:rPr>
              <w:t>1.5</w:t>
            </w:r>
          </w:p>
        </w:tc>
      </w:tr>
      <w:tr w:rsidR="00CE25DC" w:rsidRPr="00A34C45" w:rsidTr="00646463">
        <w:tc>
          <w:tcPr>
            <w:tcW w:w="3528" w:type="dxa"/>
          </w:tcPr>
          <w:p w:rsidR="00CE25DC" w:rsidRPr="00A34C45" w:rsidRDefault="00CE25DC" w:rsidP="002F41D3">
            <w:pPr>
              <w:rPr>
                <w:lang w:eastAsia="nl-NL"/>
              </w:rPr>
            </w:pPr>
          </w:p>
        </w:tc>
        <w:tc>
          <w:tcPr>
            <w:tcW w:w="1078" w:type="dxa"/>
          </w:tcPr>
          <w:p w:rsidR="00CE25DC" w:rsidRPr="00A34C45" w:rsidRDefault="00CE25DC" w:rsidP="002F41D3">
            <w:pPr>
              <w:jc w:val="center"/>
              <w:rPr>
                <w:lang w:eastAsia="nl-NL"/>
              </w:rPr>
            </w:pPr>
            <w:r w:rsidRPr="00A34C45">
              <w:rPr>
                <w:lang w:eastAsia="nl-NL"/>
              </w:rPr>
              <w:t>2030</w:t>
            </w:r>
          </w:p>
        </w:tc>
        <w:tc>
          <w:tcPr>
            <w:tcW w:w="2303" w:type="dxa"/>
          </w:tcPr>
          <w:p w:rsidR="00CE25DC" w:rsidRPr="00A34C45" w:rsidRDefault="00CE25DC" w:rsidP="002F41D3">
            <w:pPr>
              <w:jc w:val="center"/>
              <w:rPr>
                <w:lang w:eastAsia="nl-NL"/>
              </w:rPr>
            </w:pPr>
            <w:r w:rsidRPr="00A34C45">
              <w:rPr>
                <w:lang w:eastAsia="nl-NL"/>
              </w:rPr>
              <w:t>11.5</w:t>
            </w:r>
          </w:p>
        </w:tc>
        <w:tc>
          <w:tcPr>
            <w:tcW w:w="2303" w:type="dxa"/>
          </w:tcPr>
          <w:p w:rsidR="00CE25DC" w:rsidRPr="00A34C45" w:rsidRDefault="00CE25DC" w:rsidP="002F41D3">
            <w:pPr>
              <w:jc w:val="center"/>
              <w:rPr>
                <w:lang w:eastAsia="nl-NL"/>
              </w:rPr>
            </w:pPr>
            <w:r w:rsidRPr="00A34C45">
              <w:rPr>
                <w:lang w:eastAsia="nl-NL"/>
              </w:rPr>
              <w:t>2.5</w:t>
            </w:r>
          </w:p>
        </w:tc>
      </w:tr>
      <w:tr w:rsidR="00CE25DC" w:rsidRPr="00A34C45" w:rsidTr="00646463">
        <w:tc>
          <w:tcPr>
            <w:tcW w:w="3528" w:type="dxa"/>
          </w:tcPr>
          <w:p w:rsidR="00CE25DC" w:rsidRPr="00A34C45" w:rsidRDefault="00CE25DC" w:rsidP="00646463">
            <w:pPr>
              <w:rPr>
                <w:szCs w:val="24"/>
                <w:lang w:eastAsia="nl-NL"/>
              </w:rPr>
            </w:pPr>
          </w:p>
        </w:tc>
        <w:tc>
          <w:tcPr>
            <w:tcW w:w="1078" w:type="dxa"/>
          </w:tcPr>
          <w:p w:rsidR="00CE25DC" w:rsidRPr="00A34C45" w:rsidRDefault="00CE25DC" w:rsidP="00646463">
            <w:pPr>
              <w:rPr>
                <w:szCs w:val="24"/>
                <w:lang w:eastAsia="nl-NL"/>
              </w:rPr>
            </w:pPr>
          </w:p>
        </w:tc>
        <w:tc>
          <w:tcPr>
            <w:tcW w:w="2303" w:type="dxa"/>
          </w:tcPr>
          <w:p w:rsidR="00CE25DC" w:rsidRPr="00A34C45" w:rsidRDefault="00CE25DC" w:rsidP="00646463">
            <w:pPr>
              <w:jc w:val="right"/>
              <w:rPr>
                <w:szCs w:val="24"/>
                <w:lang w:eastAsia="nl-NL"/>
              </w:rPr>
            </w:pPr>
          </w:p>
        </w:tc>
        <w:tc>
          <w:tcPr>
            <w:tcW w:w="2303" w:type="dxa"/>
          </w:tcPr>
          <w:p w:rsidR="00CE25DC" w:rsidRPr="00A34C45" w:rsidRDefault="00CE25DC" w:rsidP="00646463">
            <w:pPr>
              <w:jc w:val="right"/>
              <w:rPr>
                <w:szCs w:val="24"/>
                <w:lang w:eastAsia="nl-NL"/>
              </w:rPr>
            </w:pPr>
          </w:p>
        </w:tc>
      </w:tr>
      <w:tr w:rsidR="00CE25DC" w:rsidRPr="00A34C45" w:rsidTr="00646463">
        <w:tc>
          <w:tcPr>
            <w:tcW w:w="3528" w:type="dxa"/>
          </w:tcPr>
          <w:p w:rsidR="00CE25DC" w:rsidRPr="00A34C45" w:rsidRDefault="00CE25DC" w:rsidP="0093174A">
            <w:pPr>
              <w:jc w:val="center"/>
              <w:rPr>
                <w:lang w:eastAsia="nl-NL"/>
              </w:rPr>
            </w:pPr>
            <w:r w:rsidRPr="00A34C45">
              <w:rPr>
                <w:lang w:eastAsia="nl-NL"/>
              </w:rPr>
              <w:lastRenderedPageBreak/>
              <w:t>Middle East / North Africa</w:t>
            </w:r>
          </w:p>
        </w:tc>
        <w:tc>
          <w:tcPr>
            <w:tcW w:w="1078" w:type="dxa"/>
          </w:tcPr>
          <w:p w:rsidR="00CE25DC" w:rsidRPr="00A34C45" w:rsidRDefault="00CE25DC" w:rsidP="002F41D3">
            <w:pPr>
              <w:jc w:val="center"/>
              <w:rPr>
                <w:lang w:eastAsia="nl-NL"/>
              </w:rPr>
            </w:pPr>
            <w:r w:rsidRPr="00A34C45">
              <w:rPr>
                <w:lang w:eastAsia="nl-NL"/>
              </w:rPr>
              <w:t>2000</w:t>
            </w:r>
          </w:p>
        </w:tc>
        <w:tc>
          <w:tcPr>
            <w:tcW w:w="2303" w:type="dxa"/>
          </w:tcPr>
          <w:p w:rsidR="00CE25DC" w:rsidRPr="00A34C45" w:rsidRDefault="00CE25DC" w:rsidP="002F41D3">
            <w:pPr>
              <w:jc w:val="center"/>
              <w:rPr>
                <w:lang w:eastAsia="nl-NL"/>
              </w:rPr>
            </w:pPr>
            <w:r w:rsidRPr="00A34C45">
              <w:rPr>
                <w:lang w:eastAsia="nl-NL"/>
              </w:rPr>
              <w:t>4.4</w:t>
            </w:r>
          </w:p>
        </w:tc>
        <w:tc>
          <w:tcPr>
            <w:tcW w:w="2303" w:type="dxa"/>
          </w:tcPr>
          <w:p w:rsidR="00CE25DC" w:rsidRPr="00A34C45" w:rsidRDefault="00CE25DC" w:rsidP="002F41D3">
            <w:pPr>
              <w:jc w:val="center"/>
              <w:rPr>
                <w:lang w:eastAsia="nl-NL"/>
              </w:rPr>
            </w:pPr>
            <w:r w:rsidRPr="00A34C45">
              <w:rPr>
                <w:lang w:eastAsia="nl-NL"/>
              </w:rPr>
              <w:t>0.6</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2015</w:t>
            </w:r>
          </w:p>
        </w:tc>
        <w:tc>
          <w:tcPr>
            <w:tcW w:w="2303" w:type="dxa"/>
          </w:tcPr>
          <w:p w:rsidR="00CE25DC" w:rsidRPr="00A34C45" w:rsidRDefault="00CE25DC" w:rsidP="002F41D3">
            <w:pPr>
              <w:jc w:val="center"/>
              <w:rPr>
                <w:lang w:eastAsia="nl-NL"/>
              </w:rPr>
            </w:pPr>
            <w:r w:rsidRPr="00A34C45">
              <w:rPr>
                <w:lang w:eastAsia="nl-NL"/>
              </w:rPr>
              <w:t>5.5</w:t>
            </w:r>
          </w:p>
        </w:tc>
        <w:tc>
          <w:tcPr>
            <w:tcW w:w="2303" w:type="dxa"/>
          </w:tcPr>
          <w:p w:rsidR="00CE25DC" w:rsidRPr="00A34C45" w:rsidRDefault="00CE25DC" w:rsidP="002F41D3">
            <w:pPr>
              <w:jc w:val="center"/>
              <w:rPr>
                <w:lang w:eastAsia="nl-NL"/>
              </w:rPr>
            </w:pPr>
            <w:r w:rsidRPr="00A34C45">
              <w:rPr>
                <w:lang w:eastAsia="nl-NL"/>
              </w:rPr>
              <w:t>0.9</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2030</w:t>
            </w:r>
          </w:p>
        </w:tc>
        <w:tc>
          <w:tcPr>
            <w:tcW w:w="2303" w:type="dxa"/>
          </w:tcPr>
          <w:p w:rsidR="00CE25DC" w:rsidRPr="00A34C45" w:rsidRDefault="00CE25DC" w:rsidP="002F41D3">
            <w:pPr>
              <w:jc w:val="center"/>
              <w:rPr>
                <w:lang w:eastAsia="nl-NL"/>
              </w:rPr>
            </w:pPr>
            <w:r w:rsidRPr="00A34C45">
              <w:rPr>
                <w:lang w:eastAsia="nl-NL"/>
              </w:rPr>
              <w:t>8.4</w:t>
            </w:r>
          </w:p>
        </w:tc>
        <w:tc>
          <w:tcPr>
            <w:tcW w:w="2303" w:type="dxa"/>
          </w:tcPr>
          <w:p w:rsidR="00CE25DC" w:rsidRPr="00A34C45" w:rsidRDefault="00CE25DC" w:rsidP="002F41D3">
            <w:pPr>
              <w:jc w:val="center"/>
              <w:rPr>
                <w:lang w:eastAsia="nl-NL"/>
              </w:rPr>
            </w:pPr>
            <w:r w:rsidRPr="00A34C45">
              <w:rPr>
                <w:lang w:eastAsia="nl-NL"/>
              </w:rPr>
              <w:t>1.4</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r>
      <w:tr w:rsidR="00CE25DC" w:rsidRPr="00A34C45" w:rsidTr="00646463">
        <w:tc>
          <w:tcPr>
            <w:tcW w:w="3528" w:type="dxa"/>
          </w:tcPr>
          <w:p w:rsidR="00CE25DC" w:rsidRPr="00A34C45" w:rsidRDefault="00CE25DC" w:rsidP="0093174A">
            <w:pPr>
              <w:jc w:val="center"/>
              <w:rPr>
                <w:lang w:eastAsia="nl-NL"/>
              </w:rPr>
            </w:pPr>
            <w:r w:rsidRPr="00A34C45">
              <w:rPr>
                <w:lang w:eastAsia="nl-NL"/>
              </w:rPr>
              <w:t>North America</w:t>
            </w:r>
          </w:p>
        </w:tc>
        <w:tc>
          <w:tcPr>
            <w:tcW w:w="1078" w:type="dxa"/>
          </w:tcPr>
          <w:p w:rsidR="00CE25DC" w:rsidRPr="00A34C45" w:rsidRDefault="00CE25DC" w:rsidP="002F41D3">
            <w:pPr>
              <w:jc w:val="center"/>
              <w:rPr>
                <w:lang w:eastAsia="nl-NL"/>
              </w:rPr>
            </w:pPr>
            <w:r w:rsidRPr="00A34C45">
              <w:rPr>
                <w:lang w:eastAsia="nl-NL"/>
              </w:rPr>
              <w:t>2000</w:t>
            </w:r>
          </w:p>
        </w:tc>
        <w:tc>
          <w:tcPr>
            <w:tcW w:w="2303" w:type="dxa"/>
          </w:tcPr>
          <w:p w:rsidR="00CE25DC" w:rsidRPr="00A34C45" w:rsidRDefault="00CE25DC" w:rsidP="002F41D3">
            <w:pPr>
              <w:jc w:val="center"/>
              <w:rPr>
                <w:lang w:eastAsia="nl-NL"/>
              </w:rPr>
            </w:pPr>
            <w:r w:rsidRPr="00A34C45">
              <w:rPr>
                <w:lang w:eastAsia="nl-NL"/>
              </w:rPr>
              <w:t>12.4</w:t>
            </w:r>
          </w:p>
        </w:tc>
        <w:tc>
          <w:tcPr>
            <w:tcW w:w="2303" w:type="dxa"/>
          </w:tcPr>
          <w:p w:rsidR="00CE25DC" w:rsidRPr="00A34C45" w:rsidRDefault="00CE25DC" w:rsidP="002F41D3">
            <w:pPr>
              <w:jc w:val="center"/>
              <w:rPr>
                <w:lang w:eastAsia="nl-NL"/>
              </w:rPr>
            </w:pPr>
            <w:r w:rsidRPr="00A34C45">
              <w:rPr>
                <w:lang w:eastAsia="nl-NL"/>
              </w:rPr>
              <w:t>3.3</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2015</w:t>
            </w:r>
          </w:p>
        </w:tc>
        <w:tc>
          <w:tcPr>
            <w:tcW w:w="2303" w:type="dxa"/>
          </w:tcPr>
          <w:p w:rsidR="00CE25DC" w:rsidRPr="00A34C45" w:rsidRDefault="00CE25DC" w:rsidP="002F41D3">
            <w:pPr>
              <w:jc w:val="center"/>
              <w:rPr>
                <w:lang w:eastAsia="nl-NL"/>
              </w:rPr>
            </w:pPr>
            <w:r w:rsidRPr="00A34C45">
              <w:rPr>
                <w:lang w:eastAsia="nl-NL"/>
              </w:rPr>
              <w:t>14.7</w:t>
            </w:r>
          </w:p>
        </w:tc>
        <w:tc>
          <w:tcPr>
            <w:tcW w:w="2303" w:type="dxa"/>
          </w:tcPr>
          <w:p w:rsidR="00CE25DC" w:rsidRPr="00A34C45" w:rsidRDefault="00CE25DC" w:rsidP="002F41D3">
            <w:pPr>
              <w:jc w:val="center"/>
              <w:rPr>
                <w:lang w:eastAsia="nl-NL"/>
              </w:rPr>
            </w:pPr>
            <w:r w:rsidRPr="00A34C45">
              <w:rPr>
                <w:lang w:eastAsia="nl-NL"/>
              </w:rPr>
              <w:t>3.9</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2030</w:t>
            </w:r>
          </w:p>
        </w:tc>
        <w:tc>
          <w:tcPr>
            <w:tcW w:w="2303" w:type="dxa"/>
          </w:tcPr>
          <w:p w:rsidR="00CE25DC" w:rsidRPr="00A34C45" w:rsidRDefault="00CE25DC" w:rsidP="002F41D3">
            <w:pPr>
              <w:jc w:val="center"/>
              <w:rPr>
                <w:lang w:eastAsia="nl-NL"/>
              </w:rPr>
            </w:pPr>
            <w:r w:rsidRPr="00A34C45">
              <w:rPr>
                <w:lang w:eastAsia="nl-NL"/>
              </w:rPr>
              <w:t>20.0</w:t>
            </w:r>
          </w:p>
        </w:tc>
        <w:tc>
          <w:tcPr>
            <w:tcW w:w="2303" w:type="dxa"/>
          </w:tcPr>
          <w:p w:rsidR="00CE25DC" w:rsidRPr="00A34C45" w:rsidRDefault="00CE25DC" w:rsidP="002F41D3">
            <w:pPr>
              <w:jc w:val="center"/>
              <w:rPr>
                <w:lang w:eastAsia="nl-NL"/>
              </w:rPr>
            </w:pPr>
            <w:r w:rsidRPr="00A34C45">
              <w:rPr>
                <w:lang w:eastAsia="nl-NL"/>
              </w:rPr>
              <w:t>5.4</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r>
      <w:tr w:rsidR="00CE25DC" w:rsidRPr="00A34C45" w:rsidTr="00646463">
        <w:tc>
          <w:tcPr>
            <w:tcW w:w="3528" w:type="dxa"/>
          </w:tcPr>
          <w:p w:rsidR="00CE25DC" w:rsidRPr="00A34C45" w:rsidRDefault="00CE25DC" w:rsidP="0093174A">
            <w:pPr>
              <w:jc w:val="center"/>
              <w:rPr>
                <w:lang w:eastAsia="nl-NL"/>
              </w:rPr>
            </w:pPr>
            <w:r w:rsidRPr="00A34C45">
              <w:rPr>
                <w:lang w:eastAsia="nl-NL"/>
              </w:rPr>
              <w:t>Oceania</w:t>
            </w:r>
          </w:p>
        </w:tc>
        <w:tc>
          <w:tcPr>
            <w:tcW w:w="1078" w:type="dxa"/>
          </w:tcPr>
          <w:p w:rsidR="00CE25DC" w:rsidRPr="00A34C45" w:rsidRDefault="00CE25DC" w:rsidP="002F41D3">
            <w:pPr>
              <w:jc w:val="center"/>
              <w:rPr>
                <w:lang w:eastAsia="nl-NL"/>
              </w:rPr>
            </w:pPr>
            <w:r w:rsidRPr="00A34C45">
              <w:rPr>
                <w:lang w:eastAsia="nl-NL"/>
              </w:rPr>
              <w:t>2000</w:t>
            </w:r>
          </w:p>
        </w:tc>
        <w:tc>
          <w:tcPr>
            <w:tcW w:w="2303" w:type="dxa"/>
          </w:tcPr>
          <w:p w:rsidR="00CE25DC" w:rsidRPr="00A34C45" w:rsidRDefault="00CE25DC" w:rsidP="002F41D3">
            <w:pPr>
              <w:jc w:val="center"/>
              <w:rPr>
                <w:lang w:eastAsia="nl-NL"/>
              </w:rPr>
            </w:pPr>
            <w:r w:rsidRPr="00A34C45">
              <w:rPr>
                <w:lang w:eastAsia="nl-NL"/>
              </w:rPr>
              <w:t>10.1</w:t>
            </w:r>
          </w:p>
        </w:tc>
        <w:tc>
          <w:tcPr>
            <w:tcW w:w="2303" w:type="dxa"/>
          </w:tcPr>
          <w:p w:rsidR="00CE25DC" w:rsidRPr="00A34C45" w:rsidRDefault="00CE25DC" w:rsidP="002F41D3">
            <w:pPr>
              <w:jc w:val="center"/>
              <w:rPr>
                <w:lang w:eastAsia="nl-NL"/>
              </w:rPr>
            </w:pPr>
            <w:r w:rsidRPr="00A34C45">
              <w:rPr>
                <w:lang w:eastAsia="nl-NL"/>
              </w:rPr>
              <w:t>2.3</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2015</w:t>
            </w:r>
          </w:p>
        </w:tc>
        <w:tc>
          <w:tcPr>
            <w:tcW w:w="2303" w:type="dxa"/>
          </w:tcPr>
          <w:p w:rsidR="00CE25DC" w:rsidRPr="00A34C45" w:rsidRDefault="00CE25DC" w:rsidP="002F41D3">
            <w:pPr>
              <w:jc w:val="center"/>
              <w:rPr>
                <w:lang w:eastAsia="nl-NL"/>
              </w:rPr>
            </w:pPr>
            <w:r w:rsidRPr="00A34C45">
              <w:rPr>
                <w:lang w:eastAsia="nl-NL"/>
              </w:rPr>
              <w:t>12.4</w:t>
            </w:r>
          </w:p>
        </w:tc>
        <w:tc>
          <w:tcPr>
            <w:tcW w:w="2303" w:type="dxa"/>
          </w:tcPr>
          <w:p w:rsidR="00CE25DC" w:rsidRPr="00A34C45" w:rsidRDefault="00CE25DC" w:rsidP="002F41D3">
            <w:pPr>
              <w:jc w:val="center"/>
              <w:rPr>
                <w:lang w:eastAsia="nl-NL"/>
              </w:rPr>
            </w:pPr>
            <w:r w:rsidRPr="00A34C45">
              <w:rPr>
                <w:lang w:eastAsia="nl-NL"/>
              </w:rPr>
              <w:t>3.1</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2030</w:t>
            </w:r>
          </w:p>
        </w:tc>
        <w:tc>
          <w:tcPr>
            <w:tcW w:w="2303" w:type="dxa"/>
          </w:tcPr>
          <w:p w:rsidR="00CE25DC" w:rsidRPr="00A34C45" w:rsidRDefault="00CE25DC" w:rsidP="002F41D3">
            <w:pPr>
              <w:jc w:val="center"/>
              <w:rPr>
                <w:lang w:eastAsia="nl-NL"/>
              </w:rPr>
            </w:pPr>
            <w:r w:rsidRPr="00A34C45">
              <w:rPr>
                <w:lang w:eastAsia="nl-NL"/>
              </w:rPr>
              <w:t>16.3</w:t>
            </w:r>
          </w:p>
        </w:tc>
        <w:tc>
          <w:tcPr>
            <w:tcW w:w="2303" w:type="dxa"/>
          </w:tcPr>
          <w:p w:rsidR="00CE25DC" w:rsidRPr="00A34C45" w:rsidRDefault="00CE25DC" w:rsidP="002F41D3">
            <w:pPr>
              <w:jc w:val="center"/>
              <w:rPr>
                <w:lang w:eastAsia="nl-NL"/>
              </w:rPr>
            </w:pPr>
            <w:r w:rsidRPr="00A34C45">
              <w:rPr>
                <w:lang w:eastAsia="nl-NL"/>
              </w:rPr>
              <w:t>4.4</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c>
          <w:tcPr>
            <w:tcW w:w="2303" w:type="dxa"/>
          </w:tcPr>
          <w:p w:rsidR="00CE25DC" w:rsidRPr="00A34C45" w:rsidRDefault="00CE25DC" w:rsidP="002F41D3">
            <w:pPr>
              <w:jc w:val="center"/>
              <w:rPr>
                <w:lang w:eastAsia="nl-NL"/>
              </w:rPr>
            </w:pPr>
          </w:p>
        </w:tc>
      </w:tr>
      <w:tr w:rsidR="00CE25DC" w:rsidRPr="00A34C45" w:rsidTr="00646463">
        <w:tc>
          <w:tcPr>
            <w:tcW w:w="3528" w:type="dxa"/>
          </w:tcPr>
          <w:p w:rsidR="00CE25DC" w:rsidRPr="00A34C45" w:rsidRDefault="00CE25DC" w:rsidP="0093174A">
            <w:pPr>
              <w:jc w:val="center"/>
              <w:rPr>
                <w:lang w:eastAsia="nl-NL"/>
              </w:rPr>
            </w:pPr>
            <w:r w:rsidRPr="00A34C45">
              <w:rPr>
                <w:lang w:eastAsia="nl-NL"/>
              </w:rPr>
              <w:t>Sub-Saharan Africa</w:t>
            </w:r>
          </w:p>
        </w:tc>
        <w:tc>
          <w:tcPr>
            <w:tcW w:w="1078" w:type="dxa"/>
          </w:tcPr>
          <w:p w:rsidR="00CE25DC" w:rsidRPr="00A34C45" w:rsidRDefault="00CE25DC" w:rsidP="002F41D3">
            <w:pPr>
              <w:jc w:val="center"/>
              <w:rPr>
                <w:lang w:eastAsia="nl-NL"/>
              </w:rPr>
            </w:pPr>
            <w:r w:rsidRPr="00A34C45">
              <w:rPr>
                <w:lang w:eastAsia="nl-NL"/>
              </w:rPr>
              <w:t>2000</w:t>
            </w:r>
          </w:p>
        </w:tc>
        <w:tc>
          <w:tcPr>
            <w:tcW w:w="2303" w:type="dxa"/>
          </w:tcPr>
          <w:p w:rsidR="00CE25DC" w:rsidRPr="00A34C45" w:rsidRDefault="00CE25DC" w:rsidP="002F41D3">
            <w:pPr>
              <w:jc w:val="center"/>
              <w:rPr>
                <w:lang w:eastAsia="nl-NL"/>
              </w:rPr>
            </w:pPr>
            <w:r w:rsidRPr="00A34C45">
              <w:rPr>
                <w:lang w:eastAsia="nl-NL"/>
              </w:rPr>
              <w:t>2.9</w:t>
            </w:r>
          </w:p>
        </w:tc>
        <w:tc>
          <w:tcPr>
            <w:tcW w:w="2303" w:type="dxa"/>
          </w:tcPr>
          <w:p w:rsidR="00CE25DC" w:rsidRPr="00A34C45" w:rsidRDefault="00CE25DC" w:rsidP="002F41D3">
            <w:pPr>
              <w:jc w:val="center"/>
              <w:rPr>
                <w:lang w:eastAsia="nl-NL"/>
              </w:rPr>
            </w:pPr>
            <w:r w:rsidRPr="00A34C45">
              <w:rPr>
                <w:lang w:eastAsia="nl-NL"/>
              </w:rPr>
              <w:t>0.3</w:t>
            </w:r>
          </w:p>
        </w:tc>
      </w:tr>
      <w:tr w:rsidR="00CE25DC" w:rsidRPr="00A34C45" w:rsidTr="00646463">
        <w:tc>
          <w:tcPr>
            <w:tcW w:w="3528" w:type="dxa"/>
          </w:tcPr>
          <w:p w:rsidR="00CE25DC" w:rsidRPr="00A34C45" w:rsidRDefault="00CE25DC" w:rsidP="0093174A">
            <w:pPr>
              <w:jc w:val="center"/>
              <w:rPr>
                <w:lang w:eastAsia="nl-NL"/>
              </w:rPr>
            </w:pPr>
          </w:p>
        </w:tc>
        <w:tc>
          <w:tcPr>
            <w:tcW w:w="1078" w:type="dxa"/>
          </w:tcPr>
          <w:p w:rsidR="00CE25DC" w:rsidRPr="00A34C45" w:rsidRDefault="00CE25DC" w:rsidP="002F41D3">
            <w:pPr>
              <w:jc w:val="center"/>
              <w:rPr>
                <w:lang w:eastAsia="nl-NL"/>
              </w:rPr>
            </w:pPr>
            <w:r w:rsidRPr="00A34C45">
              <w:rPr>
                <w:lang w:eastAsia="nl-NL"/>
              </w:rPr>
              <w:t>2015</w:t>
            </w:r>
          </w:p>
        </w:tc>
        <w:tc>
          <w:tcPr>
            <w:tcW w:w="2303" w:type="dxa"/>
          </w:tcPr>
          <w:p w:rsidR="00CE25DC" w:rsidRPr="00A34C45" w:rsidRDefault="00CE25DC" w:rsidP="002F41D3">
            <w:pPr>
              <w:jc w:val="center"/>
              <w:rPr>
                <w:lang w:eastAsia="nl-NL"/>
              </w:rPr>
            </w:pPr>
            <w:r w:rsidRPr="00A34C45">
              <w:rPr>
                <w:lang w:eastAsia="nl-NL"/>
              </w:rPr>
              <w:t>3.1</w:t>
            </w:r>
          </w:p>
        </w:tc>
        <w:tc>
          <w:tcPr>
            <w:tcW w:w="2303" w:type="dxa"/>
          </w:tcPr>
          <w:p w:rsidR="00CE25DC" w:rsidRPr="00A34C45" w:rsidRDefault="00CE25DC" w:rsidP="002F41D3">
            <w:pPr>
              <w:jc w:val="center"/>
              <w:rPr>
                <w:lang w:eastAsia="nl-NL"/>
              </w:rPr>
            </w:pPr>
            <w:r w:rsidRPr="00A34C45">
              <w:rPr>
                <w:lang w:eastAsia="nl-NL"/>
              </w:rPr>
              <w:t>0.4</w:t>
            </w:r>
          </w:p>
        </w:tc>
      </w:tr>
      <w:tr w:rsidR="00CE25DC" w:rsidRPr="00A34C45" w:rsidTr="00646463">
        <w:tc>
          <w:tcPr>
            <w:tcW w:w="3528" w:type="dxa"/>
          </w:tcPr>
          <w:p w:rsidR="00CE25DC" w:rsidRPr="00A34C45" w:rsidRDefault="00CE25DC" w:rsidP="002F41D3">
            <w:pPr>
              <w:rPr>
                <w:lang w:eastAsia="nl-NL"/>
              </w:rPr>
            </w:pPr>
          </w:p>
        </w:tc>
        <w:tc>
          <w:tcPr>
            <w:tcW w:w="1078" w:type="dxa"/>
          </w:tcPr>
          <w:p w:rsidR="00CE25DC" w:rsidRPr="00A34C45" w:rsidRDefault="00CE25DC" w:rsidP="002F41D3">
            <w:pPr>
              <w:jc w:val="center"/>
              <w:rPr>
                <w:lang w:eastAsia="nl-NL"/>
              </w:rPr>
            </w:pPr>
            <w:r w:rsidRPr="00A34C45">
              <w:rPr>
                <w:lang w:eastAsia="nl-NL"/>
              </w:rPr>
              <w:t>2030</w:t>
            </w:r>
          </w:p>
        </w:tc>
        <w:tc>
          <w:tcPr>
            <w:tcW w:w="2303" w:type="dxa"/>
          </w:tcPr>
          <w:p w:rsidR="00CE25DC" w:rsidRPr="00A34C45" w:rsidRDefault="00CE25DC" w:rsidP="002F41D3">
            <w:pPr>
              <w:jc w:val="center"/>
              <w:rPr>
                <w:lang w:eastAsia="nl-NL"/>
              </w:rPr>
            </w:pPr>
            <w:r w:rsidRPr="00A34C45">
              <w:rPr>
                <w:lang w:eastAsia="nl-NL"/>
              </w:rPr>
              <w:t>3.6</w:t>
            </w:r>
          </w:p>
        </w:tc>
        <w:tc>
          <w:tcPr>
            <w:tcW w:w="2303" w:type="dxa"/>
          </w:tcPr>
          <w:p w:rsidR="00CE25DC" w:rsidRPr="00A34C45" w:rsidRDefault="00CE25DC" w:rsidP="002F41D3">
            <w:pPr>
              <w:jc w:val="center"/>
              <w:rPr>
                <w:lang w:eastAsia="nl-NL"/>
              </w:rPr>
            </w:pPr>
            <w:r w:rsidRPr="00A34C45">
              <w:rPr>
                <w:lang w:eastAsia="nl-NL"/>
              </w:rPr>
              <w:t>0.5</w:t>
            </w:r>
          </w:p>
        </w:tc>
      </w:tr>
    </w:tbl>
    <w:p w:rsidR="00CE25DC" w:rsidRPr="00A34C45" w:rsidRDefault="00CE25DC" w:rsidP="00646463">
      <w:pPr>
        <w:rPr>
          <w:szCs w:val="24"/>
          <w:lang w:eastAsia="nl-NL"/>
        </w:rPr>
      </w:pPr>
    </w:p>
    <w:p w:rsidR="00CE25DC" w:rsidRPr="00A34C45" w:rsidRDefault="00CE25DC" w:rsidP="002F41D3">
      <w:pPr>
        <w:rPr>
          <w:lang w:eastAsia="nl-NL"/>
        </w:rPr>
      </w:pPr>
      <w:r w:rsidRPr="00A34C45">
        <w:rPr>
          <w:lang w:eastAsia="nl-NL"/>
        </w:rPr>
        <w:t>According to the Population Reference Bureau nearly 25 percent of people in the European Union in 2030 will be above age 65, up from about 17 percent in 2007. There is an 80 percent chance that Europe’s old-age dependency ratio (the number of people age 65 and older compared with the number of working-age people, ages 15-64) will more than double by 2050, from one in every four to one in every two. As much as 10 percent of Europe’s population could be above age 80 by 2050.</w:t>
      </w:r>
    </w:p>
    <w:p w:rsidR="00CE25DC" w:rsidRPr="00A34C45" w:rsidRDefault="00CE25DC" w:rsidP="002F41D3">
      <w:pPr>
        <w:rPr>
          <w:lang w:eastAsia="nl-NL"/>
        </w:rPr>
      </w:pPr>
    </w:p>
    <w:p w:rsidR="00CE25DC" w:rsidRPr="00A34C45" w:rsidRDefault="00CE25DC" w:rsidP="002F41D3">
      <w:pPr>
        <w:rPr>
          <w:lang w:eastAsia="nl-NL"/>
        </w:rPr>
      </w:pPr>
      <w:r w:rsidRPr="00A34C45">
        <w:rPr>
          <w:lang w:eastAsia="nl-NL"/>
        </w:rPr>
        <w:t xml:space="preserve">Recent data (table 2) from the U.S. Census Bureau give us the opportunity to look into this development in more detail. </w:t>
      </w:r>
    </w:p>
    <w:p w:rsidR="00CE25DC" w:rsidRPr="00A34C45" w:rsidRDefault="00CE25DC" w:rsidP="00646463">
      <w:pPr>
        <w:rPr>
          <w:szCs w:val="24"/>
          <w:lang w:eastAsia="nl-NL"/>
        </w:rPr>
      </w:pPr>
    </w:p>
    <w:p w:rsidR="00CE25DC" w:rsidRPr="00BE00CC" w:rsidRDefault="00CE25DC" w:rsidP="004A0136">
      <w:pPr>
        <w:keepNext/>
        <w:rPr>
          <w:b/>
          <w:lang w:eastAsia="nl-NL"/>
        </w:rPr>
      </w:pPr>
      <w:proofErr w:type="gramStart"/>
      <w:r w:rsidRPr="00BE00CC">
        <w:rPr>
          <w:b/>
          <w:lang w:eastAsia="nl-NL"/>
        </w:rPr>
        <w:lastRenderedPageBreak/>
        <w:t>Table 2.</w:t>
      </w:r>
      <w:proofErr w:type="gramEnd"/>
      <w:r w:rsidRPr="00BE00CC">
        <w:rPr>
          <w:b/>
          <w:lang w:eastAsia="nl-NL"/>
        </w:rPr>
        <w:t xml:space="preserve"> </w:t>
      </w:r>
      <w:r w:rsidRPr="00BE00CC">
        <w:rPr>
          <w:b/>
          <w:lang w:eastAsia="nl-NL"/>
        </w:rPr>
        <w:tab/>
        <w:t>Older people in percentages of total population</w:t>
      </w:r>
    </w:p>
    <w:p w:rsidR="00CE25DC" w:rsidRPr="00A34C45" w:rsidRDefault="00CE25DC" w:rsidP="004A0136">
      <w:pPr>
        <w:keepNext/>
        <w:rPr>
          <w:szCs w:val="24"/>
          <w:lang w:eastAsia="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236"/>
        <w:gridCol w:w="1976"/>
        <w:gridCol w:w="1736"/>
        <w:gridCol w:w="244"/>
        <w:gridCol w:w="1980"/>
        <w:gridCol w:w="1724"/>
      </w:tblGrid>
      <w:tr w:rsidR="00CE25DC" w:rsidRPr="00A34C45" w:rsidTr="00646463">
        <w:trPr>
          <w:jc w:val="center"/>
        </w:trPr>
        <w:tc>
          <w:tcPr>
            <w:tcW w:w="1316" w:type="dxa"/>
            <w:vMerge w:val="restart"/>
          </w:tcPr>
          <w:p w:rsidR="00CE25DC" w:rsidRPr="00A34C45" w:rsidRDefault="00CE25DC" w:rsidP="004A0136">
            <w:pPr>
              <w:keepNext/>
              <w:jc w:val="center"/>
              <w:rPr>
                <w:b/>
                <w:szCs w:val="24"/>
                <w:lang w:eastAsia="nl-NL"/>
              </w:rPr>
            </w:pPr>
          </w:p>
          <w:p w:rsidR="00CE25DC" w:rsidRPr="00BE00CC" w:rsidRDefault="00CE25DC" w:rsidP="004A0136">
            <w:pPr>
              <w:keepNext/>
              <w:jc w:val="center"/>
              <w:rPr>
                <w:b/>
                <w:lang w:eastAsia="nl-NL"/>
              </w:rPr>
            </w:pPr>
            <w:r w:rsidRPr="00BE00CC">
              <w:rPr>
                <w:b/>
                <w:lang w:eastAsia="nl-NL"/>
              </w:rPr>
              <w:t>Year</w:t>
            </w:r>
          </w:p>
        </w:tc>
        <w:tc>
          <w:tcPr>
            <w:tcW w:w="236" w:type="dxa"/>
            <w:vMerge w:val="restart"/>
          </w:tcPr>
          <w:p w:rsidR="00CE25DC" w:rsidRPr="00A34C45" w:rsidRDefault="00CE25DC" w:rsidP="004A0136">
            <w:pPr>
              <w:keepNext/>
              <w:jc w:val="center"/>
              <w:rPr>
                <w:b/>
                <w:szCs w:val="24"/>
                <w:lang w:eastAsia="nl-NL"/>
              </w:rPr>
            </w:pPr>
          </w:p>
        </w:tc>
        <w:tc>
          <w:tcPr>
            <w:tcW w:w="3712" w:type="dxa"/>
            <w:gridSpan w:val="2"/>
          </w:tcPr>
          <w:p w:rsidR="00CE25DC" w:rsidRPr="00BE00CC" w:rsidRDefault="00CE25DC" w:rsidP="004A0136">
            <w:pPr>
              <w:keepNext/>
              <w:jc w:val="center"/>
              <w:rPr>
                <w:b/>
                <w:lang w:eastAsia="nl-NL"/>
              </w:rPr>
            </w:pPr>
            <w:r w:rsidRPr="00BE00CC">
              <w:rPr>
                <w:b/>
                <w:lang w:eastAsia="nl-NL"/>
              </w:rPr>
              <w:t>Eastern Europe</w:t>
            </w:r>
          </w:p>
        </w:tc>
        <w:tc>
          <w:tcPr>
            <w:tcW w:w="244" w:type="dxa"/>
            <w:vMerge w:val="restart"/>
          </w:tcPr>
          <w:p w:rsidR="00CE25DC" w:rsidRPr="00BE00CC" w:rsidRDefault="00CE25DC" w:rsidP="004A0136">
            <w:pPr>
              <w:keepNext/>
              <w:jc w:val="center"/>
              <w:rPr>
                <w:b/>
                <w:szCs w:val="24"/>
                <w:lang w:eastAsia="nl-NL"/>
              </w:rPr>
            </w:pPr>
          </w:p>
        </w:tc>
        <w:tc>
          <w:tcPr>
            <w:tcW w:w="3704" w:type="dxa"/>
            <w:gridSpan w:val="2"/>
          </w:tcPr>
          <w:p w:rsidR="00CE25DC" w:rsidRPr="00BE00CC" w:rsidRDefault="00CE25DC" w:rsidP="004A0136">
            <w:pPr>
              <w:keepNext/>
              <w:jc w:val="center"/>
              <w:rPr>
                <w:b/>
                <w:lang w:eastAsia="nl-NL"/>
              </w:rPr>
            </w:pPr>
            <w:r w:rsidRPr="00BE00CC">
              <w:rPr>
                <w:b/>
                <w:lang w:eastAsia="nl-NL"/>
              </w:rPr>
              <w:t>Western Europe</w:t>
            </w:r>
          </w:p>
        </w:tc>
      </w:tr>
      <w:tr w:rsidR="00CE25DC" w:rsidRPr="00A34C45" w:rsidTr="00646463">
        <w:trPr>
          <w:jc w:val="center"/>
        </w:trPr>
        <w:tc>
          <w:tcPr>
            <w:tcW w:w="1316" w:type="dxa"/>
            <w:vMerge/>
          </w:tcPr>
          <w:p w:rsidR="00CE25DC" w:rsidRPr="00A34C45" w:rsidRDefault="00CE25DC" w:rsidP="004A0136">
            <w:pPr>
              <w:keepNext/>
              <w:jc w:val="center"/>
              <w:rPr>
                <w:szCs w:val="24"/>
                <w:lang w:eastAsia="nl-NL"/>
              </w:rPr>
            </w:pPr>
          </w:p>
        </w:tc>
        <w:tc>
          <w:tcPr>
            <w:tcW w:w="236" w:type="dxa"/>
            <w:vMerge/>
          </w:tcPr>
          <w:p w:rsidR="00CE25DC" w:rsidRPr="00A34C45" w:rsidRDefault="00CE25DC" w:rsidP="004A0136">
            <w:pPr>
              <w:keepNext/>
              <w:jc w:val="center"/>
              <w:rPr>
                <w:szCs w:val="24"/>
                <w:lang w:eastAsia="nl-NL"/>
              </w:rPr>
            </w:pPr>
          </w:p>
        </w:tc>
        <w:tc>
          <w:tcPr>
            <w:tcW w:w="1976" w:type="dxa"/>
          </w:tcPr>
          <w:p w:rsidR="00CE25DC" w:rsidRPr="00A34C45" w:rsidRDefault="00CE25DC" w:rsidP="004A0136">
            <w:pPr>
              <w:keepNext/>
              <w:jc w:val="center"/>
              <w:rPr>
                <w:lang w:eastAsia="nl-NL"/>
              </w:rPr>
            </w:pPr>
            <w:r w:rsidRPr="00A34C45">
              <w:rPr>
                <w:lang w:eastAsia="nl-NL"/>
              </w:rPr>
              <w:t>≥ age 65</w:t>
            </w:r>
          </w:p>
        </w:tc>
        <w:tc>
          <w:tcPr>
            <w:tcW w:w="1736" w:type="dxa"/>
          </w:tcPr>
          <w:p w:rsidR="00CE25DC" w:rsidRPr="00A34C45" w:rsidRDefault="00CE25DC" w:rsidP="004A0136">
            <w:pPr>
              <w:keepNext/>
              <w:jc w:val="center"/>
              <w:rPr>
                <w:lang w:eastAsia="nl-NL"/>
              </w:rPr>
            </w:pPr>
            <w:r w:rsidRPr="00A34C45">
              <w:rPr>
                <w:lang w:eastAsia="nl-NL"/>
              </w:rPr>
              <w:t>≥ age 80</w:t>
            </w:r>
          </w:p>
        </w:tc>
        <w:tc>
          <w:tcPr>
            <w:tcW w:w="244" w:type="dxa"/>
            <w:vMerge/>
          </w:tcPr>
          <w:p w:rsidR="00CE25DC" w:rsidRPr="00A34C45" w:rsidRDefault="00CE25DC" w:rsidP="004A0136">
            <w:pPr>
              <w:keepNext/>
              <w:jc w:val="center"/>
              <w:rPr>
                <w:lang w:eastAsia="nl-NL"/>
              </w:rPr>
            </w:pPr>
          </w:p>
        </w:tc>
        <w:tc>
          <w:tcPr>
            <w:tcW w:w="1980" w:type="dxa"/>
          </w:tcPr>
          <w:p w:rsidR="00CE25DC" w:rsidRPr="00A34C45" w:rsidRDefault="00CE25DC" w:rsidP="004A0136">
            <w:pPr>
              <w:keepNext/>
              <w:jc w:val="center"/>
              <w:rPr>
                <w:lang w:eastAsia="nl-NL"/>
              </w:rPr>
            </w:pPr>
            <w:r w:rsidRPr="00A34C45">
              <w:rPr>
                <w:lang w:eastAsia="nl-NL"/>
              </w:rPr>
              <w:t>≥ age 65</w:t>
            </w:r>
          </w:p>
        </w:tc>
        <w:tc>
          <w:tcPr>
            <w:tcW w:w="1724" w:type="dxa"/>
          </w:tcPr>
          <w:p w:rsidR="00CE25DC" w:rsidRPr="00A34C45" w:rsidRDefault="00CE25DC" w:rsidP="004A0136">
            <w:pPr>
              <w:keepNext/>
              <w:jc w:val="center"/>
              <w:rPr>
                <w:lang w:eastAsia="nl-NL"/>
              </w:rPr>
            </w:pPr>
            <w:r w:rsidRPr="00A34C45">
              <w:rPr>
                <w:lang w:eastAsia="nl-NL"/>
              </w:rPr>
              <w:t>≥ age 80</w:t>
            </w:r>
          </w:p>
        </w:tc>
      </w:tr>
      <w:tr w:rsidR="00CE25DC" w:rsidRPr="00A34C45" w:rsidTr="00646463">
        <w:trPr>
          <w:jc w:val="center"/>
        </w:trPr>
        <w:tc>
          <w:tcPr>
            <w:tcW w:w="1316" w:type="dxa"/>
          </w:tcPr>
          <w:p w:rsidR="00CE25DC" w:rsidRPr="00A34C45" w:rsidRDefault="00CE25DC" w:rsidP="004A0136">
            <w:pPr>
              <w:keepNext/>
              <w:jc w:val="center"/>
              <w:rPr>
                <w:lang w:eastAsia="nl-NL"/>
              </w:rPr>
            </w:pPr>
            <w:r w:rsidRPr="00A34C45">
              <w:rPr>
                <w:lang w:eastAsia="nl-NL"/>
              </w:rPr>
              <w:t>2010</w:t>
            </w:r>
          </w:p>
        </w:tc>
        <w:tc>
          <w:tcPr>
            <w:tcW w:w="236" w:type="dxa"/>
          </w:tcPr>
          <w:p w:rsidR="00CE25DC" w:rsidRPr="00A34C45" w:rsidRDefault="00CE25DC" w:rsidP="004A0136">
            <w:pPr>
              <w:keepNext/>
              <w:jc w:val="center"/>
              <w:rPr>
                <w:szCs w:val="24"/>
                <w:lang w:eastAsia="nl-NL"/>
              </w:rPr>
            </w:pPr>
          </w:p>
        </w:tc>
        <w:tc>
          <w:tcPr>
            <w:tcW w:w="1976" w:type="dxa"/>
          </w:tcPr>
          <w:p w:rsidR="00CE25DC" w:rsidRPr="00A34C45" w:rsidRDefault="00CE25DC" w:rsidP="004A0136">
            <w:pPr>
              <w:keepNext/>
              <w:jc w:val="center"/>
              <w:rPr>
                <w:lang w:eastAsia="nl-NL"/>
              </w:rPr>
            </w:pPr>
            <w:r w:rsidRPr="00A34C45">
              <w:rPr>
                <w:lang w:eastAsia="nl-NL"/>
              </w:rPr>
              <w:t>14.4</w:t>
            </w:r>
          </w:p>
        </w:tc>
        <w:tc>
          <w:tcPr>
            <w:tcW w:w="1736" w:type="dxa"/>
          </w:tcPr>
          <w:p w:rsidR="00CE25DC" w:rsidRPr="00A34C45" w:rsidRDefault="00CE25DC" w:rsidP="004A0136">
            <w:pPr>
              <w:keepNext/>
              <w:jc w:val="center"/>
              <w:rPr>
                <w:lang w:eastAsia="nl-NL"/>
              </w:rPr>
            </w:pPr>
            <w:r w:rsidRPr="00A34C45">
              <w:rPr>
                <w:lang w:eastAsia="nl-NL"/>
              </w:rPr>
              <w:t>3.4</w:t>
            </w:r>
          </w:p>
        </w:tc>
        <w:tc>
          <w:tcPr>
            <w:tcW w:w="244" w:type="dxa"/>
          </w:tcPr>
          <w:p w:rsidR="00CE25DC" w:rsidRPr="00A34C45" w:rsidRDefault="00CE25DC" w:rsidP="004A0136">
            <w:pPr>
              <w:keepNext/>
              <w:jc w:val="center"/>
              <w:rPr>
                <w:lang w:eastAsia="nl-NL"/>
              </w:rPr>
            </w:pPr>
          </w:p>
        </w:tc>
        <w:tc>
          <w:tcPr>
            <w:tcW w:w="1980" w:type="dxa"/>
          </w:tcPr>
          <w:p w:rsidR="00CE25DC" w:rsidRPr="00A34C45" w:rsidRDefault="00CE25DC" w:rsidP="004A0136">
            <w:pPr>
              <w:keepNext/>
              <w:jc w:val="center"/>
              <w:rPr>
                <w:lang w:eastAsia="nl-NL"/>
              </w:rPr>
            </w:pPr>
            <w:r w:rsidRPr="00A34C45">
              <w:rPr>
                <w:lang w:eastAsia="nl-NL"/>
              </w:rPr>
              <w:t>18.2</w:t>
            </w:r>
          </w:p>
        </w:tc>
        <w:tc>
          <w:tcPr>
            <w:tcW w:w="1724" w:type="dxa"/>
          </w:tcPr>
          <w:p w:rsidR="00CE25DC" w:rsidRPr="00A34C45" w:rsidRDefault="00CE25DC" w:rsidP="004A0136">
            <w:pPr>
              <w:keepNext/>
              <w:jc w:val="center"/>
              <w:rPr>
                <w:lang w:eastAsia="nl-NL"/>
              </w:rPr>
            </w:pPr>
            <w:r w:rsidRPr="00A34C45">
              <w:rPr>
                <w:lang w:eastAsia="nl-NL"/>
              </w:rPr>
              <w:t>5.2</w:t>
            </w:r>
          </w:p>
        </w:tc>
      </w:tr>
      <w:tr w:rsidR="00CE25DC" w:rsidRPr="00A34C45" w:rsidTr="00646463">
        <w:trPr>
          <w:jc w:val="center"/>
        </w:trPr>
        <w:tc>
          <w:tcPr>
            <w:tcW w:w="1316" w:type="dxa"/>
          </w:tcPr>
          <w:p w:rsidR="00CE25DC" w:rsidRPr="00A34C45" w:rsidRDefault="00CE25DC" w:rsidP="004A0136">
            <w:pPr>
              <w:keepNext/>
              <w:jc w:val="center"/>
              <w:rPr>
                <w:lang w:eastAsia="nl-NL"/>
              </w:rPr>
            </w:pPr>
            <w:r w:rsidRPr="00A34C45">
              <w:rPr>
                <w:lang w:eastAsia="nl-NL"/>
              </w:rPr>
              <w:t>2020</w:t>
            </w:r>
          </w:p>
        </w:tc>
        <w:tc>
          <w:tcPr>
            <w:tcW w:w="236" w:type="dxa"/>
          </w:tcPr>
          <w:p w:rsidR="00CE25DC" w:rsidRPr="00A34C45" w:rsidRDefault="00CE25DC" w:rsidP="004A0136">
            <w:pPr>
              <w:keepNext/>
              <w:jc w:val="center"/>
              <w:rPr>
                <w:szCs w:val="24"/>
                <w:lang w:eastAsia="nl-NL"/>
              </w:rPr>
            </w:pPr>
          </w:p>
        </w:tc>
        <w:tc>
          <w:tcPr>
            <w:tcW w:w="1976" w:type="dxa"/>
          </w:tcPr>
          <w:p w:rsidR="00CE25DC" w:rsidRPr="00A34C45" w:rsidRDefault="00CE25DC" w:rsidP="004A0136">
            <w:pPr>
              <w:keepNext/>
              <w:jc w:val="center"/>
              <w:rPr>
                <w:lang w:eastAsia="nl-NL"/>
              </w:rPr>
            </w:pPr>
            <w:r w:rsidRPr="00A34C45">
              <w:rPr>
                <w:lang w:eastAsia="nl-NL"/>
              </w:rPr>
              <w:t>18.6</w:t>
            </w:r>
          </w:p>
        </w:tc>
        <w:tc>
          <w:tcPr>
            <w:tcW w:w="1736" w:type="dxa"/>
          </w:tcPr>
          <w:p w:rsidR="00CE25DC" w:rsidRPr="00A34C45" w:rsidRDefault="00CE25DC" w:rsidP="004A0136">
            <w:pPr>
              <w:keepNext/>
              <w:jc w:val="center"/>
              <w:rPr>
                <w:lang w:eastAsia="nl-NL"/>
              </w:rPr>
            </w:pPr>
            <w:r w:rsidRPr="00A34C45">
              <w:rPr>
                <w:lang w:eastAsia="nl-NL"/>
              </w:rPr>
              <w:t>4.5</w:t>
            </w:r>
          </w:p>
        </w:tc>
        <w:tc>
          <w:tcPr>
            <w:tcW w:w="244" w:type="dxa"/>
          </w:tcPr>
          <w:p w:rsidR="00CE25DC" w:rsidRPr="00A34C45" w:rsidRDefault="00CE25DC" w:rsidP="004A0136">
            <w:pPr>
              <w:keepNext/>
              <w:jc w:val="center"/>
              <w:rPr>
                <w:lang w:eastAsia="nl-NL"/>
              </w:rPr>
            </w:pPr>
          </w:p>
        </w:tc>
        <w:tc>
          <w:tcPr>
            <w:tcW w:w="1980" w:type="dxa"/>
          </w:tcPr>
          <w:p w:rsidR="00CE25DC" w:rsidRPr="00A34C45" w:rsidRDefault="00CE25DC" w:rsidP="004A0136">
            <w:pPr>
              <w:keepNext/>
              <w:jc w:val="center"/>
              <w:rPr>
                <w:lang w:eastAsia="nl-NL"/>
              </w:rPr>
            </w:pPr>
            <w:r w:rsidRPr="00A34C45">
              <w:rPr>
                <w:lang w:eastAsia="nl-NL"/>
              </w:rPr>
              <w:t>20.9</w:t>
            </w:r>
          </w:p>
        </w:tc>
        <w:tc>
          <w:tcPr>
            <w:tcW w:w="1724" w:type="dxa"/>
          </w:tcPr>
          <w:p w:rsidR="00CE25DC" w:rsidRPr="00A34C45" w:rsidRDefault="00CE25DC" w:rsidP="004A0136">
            <w:pPr>
              <w:keepNext/>
              <w:jc w:val="center"/>
              <w:rPr>
                <w:lang w:eastAsia="nl-NL"/>
              </w:rPr>
            </w:pPr>
            <w:r w:rsidRPr="00A34C45">
              <w:rPr>
                <w:lang w:eastAsia="nl-NL"/>
              </w:rPr>
              <w:t>6.2</w:t>
            </w:r>
          </w:p>
        </w:tc>
      </w:tr>
      <w:tr w:rsidR="00CE25DC" w:rsidRPr="00A34C45" w:rsidTr="00646463">
        <w:trPr>
          <w:jc w:val="center"/>
        </w:trPr>
        <w:tc>
          <w:tcPr>
            <w:tcW w:w="1316" w:type="dxa"/>
          </w:tcPr>
          <w:p w:rsidR="00CE25DC" w:rsidRPr="00A34C45" w:rsidRDefault="00CE25DC" w:rsidP="004A0136">
            <w:pPr>
              <w:keepNext/>
              <w:jc w:val="center"/>
              <w:rPr>
                <w:lang w:eastAsia="nl-NL"/>
              </w:rPr>
            </w:pPr>
            <w:r w:rsidRPr="00A34C45">
              <w:rPr>
                <w:lang w:eastAsia="nl-NL"/>
              </w:rPr>
              <w:t>2030</w:t>
            </w:r>
          </w:p>
        </w:tc>
        <w:tc>
          <w:tcPr>
            <w:tcW w:w="236" w:type="dxa"/>
          </w:tcPr>
          <w:p w:rsidR="00CE25DC" w:rsidRPr="00A34C45" w:rsidRDefault="00CE25DC" w:rsidP="004A0136">
            <w:pPr>
              <w:keepNext/>
              <w:jc w:val="center"/>
              <w:rPr>
                <w:szCs w:val="24"/>
                <w:lang w:eastAsia="nl-NL"/>
              </w:rPr>
            </w:pPr>
          </w:p>
        </w:tc>
        <w:tc>
          <w:tcPr>
            <w:tcW w:w="1976" w:type="dxa"/>
          </w:tcPr>
          <w:p w:rsidR="00CE25DC" w:rsidRPr="00A34C45" w:rsidRDefault="00CE25DC" w:rsidP="004A0136">
            <w:pPr>
              <w:keepNext/>
              <w:jc w:val="center"/>
              <w:rPr>
                <w:lang w:eastAsia="nl-NL"/>
              </w:rPr>
            </w:pPr>
            <w:r w:rsidRPr="00A34C45">
              <w:rPr>
                <w:lang w:eastAsia="nl-NL"/>
              </w:rPr>
              <w:t>22.2</w:t>
            </w:r>
          </w:p>
        </w:tc>
        <w:tc>
          <w:tcPr>
            <w:tcW w:w="1736" w:type="dxa"/>
          </w:tcPr>
          <w:p w:rsidR="00CE25DC" w:rsidRPr="00A34C45" w:rsidRDefault="00CE25DC" w:rsidP="004A0136">
            <w:pPr>
              <w:keepNext/>
              <w:jc w:val="center"/>
              <w:rPr>
                <w:lang w:eastAsia="nl-NL"/>
              </w:rPr>
            </w:pPr>
            <w:r w:rsidRPr="00A34C45">
              <w:rPr>
                <w:lang w:eastAsia="nl-NL"/>
              </w:rPr>
              <w:t>5.8</w:t>
            </w:r>
          </w:p>
        </w:tc>
        <w:tc>
          <w:tcPr>
            <w:tcW w:w="244" w:type="dxa"/>
          </w:tcPr>
          <w:p w:rsidR="00CE25DC" w:rsidRPr="00A34C45" w:rsidRDefault="00CE25DC" w:rsidP="004A0136">
            <w:pPr>
              <w:keepNext/>
              <w:jc w:val="center"/>
              <w:rPr>
                <w:lang w:eastAsia="nl-NL"/>
              </w:rPr>
            </w:pPr>
          </w:p>
        </w:tc>
        <w:tc>
          <w:tcPr>
            <w:tcW w:w="1980" w:type="dxa"/>
          </w:tcPr>
          <w:p w:rsidR="00CE25DC" w:rsidRPr="00A34C45" w:rsidRDefault="00CE25DC" w:rsidP="004A0136">
            <w:pPr>
              <w:keepNext/>
              <w:jc w:val="center"/>
              <w:rPr>
                <w:lang w:eastAsia="nl-NL"/>
              </w:rPr>
            </w:pPr>
            <w:r w:rsidRPr="00A34C45">
              <w:rPr>
                <w:lang w:eastAsia="nl-NL"/>
              </w:rPr>
              <w:t>24.7</w:t>
            </w:r>
          </w:p>
        </w:tc>
        <w:tc>
          <w:tcPr>
            <w:tcW w:w="1724" w:type="dxa"/>
          </w:tcPr>
          <w:p w:rsidR="00CE25DC" w:rsidRPr="00A34C45" w:rsidRDefault="00CE25DC" w:rsidP="004A0136">
            <w:pPr>
              <w:keepNext/>
              <w:jc w:val="center"/>
              <w:rPr>
                <w:lang w:eastAsia="nl-NL"/>
              </w:rPr>
            </w:pPr>
            <w:r w:rsidRPr="00A34C45">
              <w:rPr>
                <w:lang w:eastAsia="nl-NL"/>
              </w:rPr>
              <w:t>7.5</w:t>
            </w:r>
          </w:p>
        </w:tc>
      </w:tr>
      <w:tr w:rsidR="00CE25DC" w:rsidRPr="00A34C45" w:rsidTr="00646463">
        <w:trPr>
          <w:jc w:val="center"/>
        </w:trPr>
        <w:tc>
          <w:tcPr>
            <w:tcW w:w="1316" w:type="dxa"/>
          </w:tcPr>
          <w:p w:rsidR="00CE25DC" w:rsidRPr="00A34C45" w:rsidRDefault="00CE25DC" w:rsidP="004A0136">
            <w:pPr>
              <w:keepNext/>
              <w:jc w:val="center"/>
              <w:rPr>
                <w:lang w:eastAsia="nl-NL"/>
              </w:rPr>
            </w:pPr>
            <w:r w:rsidRPr="00A34C45">
              <w:rPr>
                <w:lang w:eastAsia="nl-NL"/>
              </w:rPr>
              <w:t>2040</w:t>
            </w:r>
          </w:p>
        </w:tc>
        <w:tc>
          <w:tcPr>
            <w:tcW w:w="236" w:type="dxa"/>
          </w:tcPr>
          <w:p w:rsidR="00CE25DC" w:rsidRPr="00A34C45" w:rsidRDefault="00CE25DC" w:rsidP="004A0136">
            <w:pPr>
              <w:keepNext/>
              <w:jc w:val="center"/>
              <w:rPr>
                <w:szCs w:val="24"/>
                <w:lang w:eastAsia="nl-NL"/>
              </w:rPr>
            </w:pPr>
          </w:p>
        </w:tc>
        <w:tc>
          <w:tcPr>
            <w:tcW w:w="1976" w:type="dxa"/>
          </w:tcPr>
          <w:p w:rsidR="00CE25DC" w:rsidRPr="00A34C45" w:rsidRDefault="00CE25DC" w:rsidP="004A0136">
            <w:pPr>
              <w:keepNext/>
              <w:jc w:val="center"/>
              <w:rPr>
                <w:lang w:eastAsia="nl-NL"/>
              </w:rPr>
            </w:pPr>
            <w:r w:rsidRPr="00A34C45">
              <w:rPr>
                <w:lang w:eastAsia="nl-NL"/>
              </w:rPr>
              <w:t>25.6</w:t>
            </w:r>
          </w:p>
        </w:tc>
        <w:tc>
          <w:tcPr>
            <w:tcW w:w="1736" w:type="dxa"/>
          </w:tcPr>
          <w:p w:rsidR="00CE25DC" w:rsidRPr="00A34C45" w:rsidRDefault="00CE25DC" w:rsidP="004A0136">
            <w:pPr>
              <w:keepNext/>
              <w:jc w:val="center"/>
              <w:rPr>
                <w:lang w:eastAsia="nl-NL"/>
              </w:rPr>
            </w:pPr>
            <w:r w:rsidRPr="00A34C45">
              <w:rPr>
                <w:lang w:eastAsia="nl-NL"/>
              </w:rPr>
              <w:t>8.4</w:t>
            </w:r>
          </w:p>
        </w:tc>
        <w:tc>
          <w:tcPr>
            <w:tcW w:w="244" w:type="dxa"/>
          </w:tcPr>
          <w:p w:rsidR="00CE25DC" w:rsidRPr="00A34C45" w:rsidRDefault="00CE25DC" w:rsidP="004A0136">
            <w:pPr>
              <w:keepNext/>
              <w:jc w:val="center"/>
              <w:rPr>
                <w:lang w:eastAsia="nl-NL"/>
              </w:rPr>
            </w:pPr>
          </w:p>
        </w:tc>
        <w:tc>
          <w:tcPr>
            <w:tcW w:w="1980" w:type="dxa"/>
          </w:tcPr>
          <w:p w:rsidR="00CE25DC" w:rsidRPr="00A34C45" w:rsidRDefault="00CE25DC" w:rsidP="004A0136">
            <w:pPr>
              <w:keepNext/>
              <w:jc w:val="center"/>
              <w:rPr>
                <w:lang w:eastAsia="nl-NL"/>
              </w:rPr>
            </w:pPr>
            <w:r w:rsidRPr="00A34C45">
              <w:rPr>
                <w:lang w:eastAsia="nl-NL"/>
              </w:rPr>
              <w:t>28.0</w:t>
            </w:r>
          </w:p>
        </w:tc>
        <w:tc>
          <w:tcPr>
            <w:tcW w:w="1724" w:type="dxa"/>
          </w:tcPr>
          <w:p w:rsidR="00CE25DC" w:rsidRPr="00A34C45" w:rsidRDefault="00CE25DC" w:rsidP="004A0136">
            <w:pPr>
              <w:keepNext/>
              <w:jc w:val="center"/>
              <w:rPr>
                <w:lang w:eastAsia="nl-NL"/>
              </w:rPr>
            </w:pPr>
            <w:r w:rsidRPr="00A34C45">
              <w:rPr>
                <w:lang w:eastAsia="nl-NL"/>
              </w:rPr>
              <w:t>9.3</w:t>
            </w:r>
          </w:p>
        </w:tc>
      </w:tr>
      <w:tr w:rsidR="00CE25DC" w:rsidRPr="00A34C45" w:rsidTr="00646463">
        <w:trPr>
          <w:jc w:val="center"/>
        </w:trPr>
        <w:tc>
          <w:tcPr>
            <w:tcW w:w="1316" w:type="dxa"/>
          </w:tcPr>
          <w:p w:rsidR="00CE25DC" w:rsidRPr="00A34C45" w:rsidRDefault="00CE25DC" w:rsidP="004A0136">
            <w:pPr>
              <w:keepNext/>
              <w:jc w:val="center"/>
              <w:rPr>
                <w:lang w:eastAsia="nl-NL"/>
              </w:rPr>
            </w:pPr>
            <w:r w:rsidRPr="00A34C45">
              <w:rPr>
                <w:lang w:eastAsia="nl-NL"/>
              </w:rPr>
              <w:t>2050</w:t>
            </w:r>
          </w:p>
        </w:tc>
        <w:tc>
          <w:tcPr>
            <w:tcW w:w="236" w:type="dxa"/>
          </w:tcPr>
          <w:p w:rsidR="00CE25DC" w:rsidRPr="00A34C45" w:rsidRDefault="00CE25DC" w:rsidP="004A0136">
            <w:pPr>
              <w:keepNext/>
              <w:jc w:val="center"/>
              <w:rPr>
                <w:szCs w:val="24"/>
                <w:lang w:eastAsia="nl-NL"/>
              </w:rPr>
            </w:pPr>
          </w:p>
        </w:tc>
        <w:tc>
          <w:tcPr>
            <w:tcW w:w="1976" w:type="dxa"/>
          </w:tcPr>
          <w:p w:rsidR="00CE25DC" w:rsidRPr="00A34C45" w:rsidRDefault="00CE25DC" w:rsidP="004A0136">
            <w:pPr>
              <w:keepNext/>
              <w:jc w:val="center"/>
              <w:rPr>
                <w:lang w:eastAsia="nl-NL"/>
              </w:rPr>
            </w:pPr>
            <w:r w:rsidRPr="00A34C45">
              <w:rPr>
                <w:lang w:eastAsia="nl-NL"/>
              </w:rPr>
              <w:t>30.3</w:t>
            </w:r>
          </w:p>
        </w:tc>
        <w:tc>
          <w:tcPr>
            <w:tcW w:w="1736" w:type="dxa"/>
          </w:tcPr>
          <w:p w:rsidR="00CE25DC" w:rsidRPr="00A34C45" w:rsidRDefault="00CE25DC" w:rsidP="004A0136">
            <w:pPr>
              <w:keepNext/>
              <w:jc w:val="center"/>
              <w:rPr>
                <w:lang w:eastAsia="nl-NL"/>
              </w:rPr>
            </w:pPr>
            <w:r w:rsidRPr="00A34C45">
              <w:rPr>
                <w:lang w:eastAsia="nl-NL"/>
              </w:rPr>
              <w:t>9.6</w:t>
            </w:r>
          </w:p>
        </w:tc>
        <w:tc>
          <w:tcPr>
            <w:tcW w:w="244" w:type="dxa"/>
          </w:tcPr>
          <w:p w:rsidR="00CE25DC" w:rsidRPr="00A34C45" w:rsidRDefault="00CE25DC" w:rsidP="004A0136">
            <w:pPr>
              <w:keepNext/>
              <w:jc w:val="center"/>
              <w:rPr>
                <w:lang w:eastAsia="nl-NL"/>
              </w:rPr>
            </w:pPr>
          </w:p>
        </w:tc>
        <w:tc>
          <w:tcPr>
            <w:tcW w:w="1980" w:type="dxa"/>
          </w:tcPr>
          <w:p w:rsidR="00CE25DC" w:rsidRPr="00A34C45" w:rsidRDefault="00CE25DC" w:rsidP="004A0136">
            <w:pPr>
              <w:keepNext/>
              <w:jc w:val="center"/>
              <w:rPr>
                <w:lang w:eastAsia="nl-NL"/>
              </w:rPr>
            </w:pPr>
            <w:r w:rsidRPr="00A34C45">
              <w:rPr>
                <w:lang w:eastAsia="nl-NL"/>
              </w:rPr>
              <w:t>28.6</w:t>
            </w:r>
          </w:p>
        </w:tc>
        <w:tc>
          <w:tcPr>
            <w:tcW w:w="1724" w:type="dxa"/>
          </w:tcPr>
          <w:p w:rsidR="00CE25DC" w:rsidRPr="00A34C45" w:rsidRDefault="00CE25DC" w:rsidP="004A0136">
            <w:pPr>
              <w:keepNext/>
              <w:jc w:val="center"/>
              <w:rPr>
                <w:lang w:eastAsia="nl-NL"/>
              </w:rPr>
            </w:pPr>
            <w:r w:rsidRPr="00A34C45">
              <w:rPr>
                <w:lang w:eastAsia="nl-NL"/>
              </w:rPr>
              <w:t>11.4</w:t>
            </w:r>
          </w:p>
        </w:tc>
      </w:tr>
    </w:tbl>
    <w:p w:rsidR="00CE25DC" w:rsidRPr="00A34C45" w:rsidRDefault="00CE25DC" w:rsidP="00646463">
      <w:pPr>
        <w:rPr>
          <w:szCs w:val="24"/>
          <w:lang w:eastAsia="nl-NL"/>
        </w:rPr>
      </w:pPr>
    </w:p>
    <w:p w:rsidR="00CE25DC" w:rsidRPr="00A34C45" w:rsidRDefault="00CE25DC" w:rsidP="00646463">
      <w:pPr>
        <w:rPr>
          <w:szCs w:val="24"/>
          <w:lang w:eastAsia="nl-NL"/>
        </w:rPr>
      </w:pPr>
    </w:p>
    <w:p w:rsidR="00CE25DC" w:rsidRPr="00A34C45" w:rsidRDefault="00CE25DC" w:rsidP="002F41D3">
      <w:pPr>
        <w:rPr>
          <w:lang w:eastAsia="nl-NL"/>
        </w:rPr>
      </w:pPr>
      <w:r w:rsidRPr="00A34C45">
        <w:rPr>
          <w:lang w:eastAsia="nl-NL"/>
        </w:rPr>
        <w:t xml:space="preserve">Based on global estimates of </w:t>
      </w:r>
      <w:proofErr w:type="spellStart"/>
      <w:r w:rsidRPr="00A34C45">
        <w:rPr>
          <w:lang w:eastAsia="nl-NL"/>
        </w:rPr>
        <w:t>Resnikov</w:t>
      </w:r>
      <w:proofErr w:type="spellEnd"/>
      <w:r w:rsidRPr="00A34C45">
        <w:rPr>
          <w:lang w:eastAsia="nl-NL"/>
        </w:rPr>
        <w:t xml:space="preserve"> (in </w:t>
      </w:r>
      <w:r w:rsidRPr="00A34C45">
        <w:rPr>
          <w:i/>
          <w:lang w:eastAsia="nl-NL"/>
        </w:rPr>
        <w:t>Bulletin of the WHO</w:t>
      </w:r>
      <w:r w:rsidRPr="00A34C45">
        <w:rPr>
          <w:lang w:eastAsia="nl-NL"/>
        </w:rPr>
        <w:t>, Nov. 2004) it may be estimated that the prevalence of visual impairment (blindness + low vision) in Europe is 1</w:t>
      </w:r>
      <w:proofErr w:type="gramStart"/>
      <w:r w:rsidRPr="00A34C45">
        <w:rPr>
          <w:lang w:eastAsia="nl-NL"/>
        </w:rPr>
        <w:t>,75</w:t>
      </w:r>
      <w:proofErr w:type="gramEnd"/>
      <w:r w:rsidRPr="00A34C45">
        <w:rPr>
          <w:lang w:eastAsia="nl-NL"/>
        </w:rPr>
        <w:t xml:space="preserve">% for the total population. About 15.5 million people in Europe are visually impaired. Worldwide more than 82% of all blind people are 50 years of age and older. In the Netherlands 79% of all visually impaired people are 65 years of age or older. If this estimate is also true for the rest of Europe than there are about 12 million visually impaired older people in Europe. </w:t>
      </w:r>
    </w:p>
    <w:p w:rsidR="00CE25DC" w:rsidRPr="00A34C45" w:rsidRDefault="00CE25DC" w:rsidP="002F41D3">
      <w:pPr>
        <w:rPr>
          <w:lang w:eastAsia="nl-NL"/>
        </w:rPr>
      </w:pPr>
    </w:p>
    <w:p w:rsidR="0093174A" w:rsidRPr="00A34C45" w:rsidRDefault="00CE25DC" w:rsidP="002F41D3">
      <w:pPr>
        <w:rPr>
          <w:lang w:eastAsia="nl-NL"/>
        </w:rPr>
      </w:pPr>
      <w:r w:rsidRPr="00A34C45">
        <w:rPr>
          <w:lang w:eastAsia="nl-NL"/>
        </w:rPr>
        <w:t xml:space="preserve">Prevalence of visual impairment increases exponentially with age as illustrated in table 3, based on research in France </w:t>
      </w:r>
    </w:p>
    <w:p w:rsidR="00CE25DC" w:rsidRPr="00A34C45" w:rsidRDefault="00CE25DC" w:rsidP="002F41D3">
      <w:pPr>
        <w:rPr>
          <w:lang w:eastAsia="nl-NL"/>
        </w:rPr>
      </w:pPr>
      <w:r w:rsidRPr="00A34C45">
        <w:rPr>
          <w:lang w:eastAsia="nl-NL"/>
        </w:rPr>
        <w:t>(</w:t>
      </w:r>
      <w:proofErr w:type="spellStart"/>
      <w:r w:rsidRPr="00A34C45">
        <w:rPr>
          <w:lang w:eastAsia="nl-NL"/>
        </w:rPr>
        <w:t>Lafuma</w:t>
      </w:r>
      <w:proofErr w:type="spellEnd"/>
      <w:r w:rsidRPr="00A34C45">
        <w:rPr>
          <w:lang w:eastAsia="nl-NL"/>
        </w:rPr>
        <w:t xml:space="preserve"> et al in </w:t>
      </w:r>
      <w:proofErr w:type="spellStart"/>
      <w:r w:rsidRPr="00A34C45">
        <w:rPr>
          <w:i/>
          <w:lang w:eastAsia="nl-NL"/>
        </w:rPr>
        <w:t>BioMed</w:t>
      </w:r>
      <w:proofErr w:type="spellEnd"/>
      <w:r w:rsidRPr="00A34C45">
        <w:rPr>
          <w:i/>
          <w:lang w:eastAsia="nl-NL"/>
        </w:rPr>
        <w:t xml:space="preserve"> Central</w:t>
      </w:r>
      <w:r w:rsidRPr="00A34C45">
        <w:rPr>
          <w:lang w:eastAsia="nl-NL"/>
        </w:rPr>
        <w:t xml:space="preserve"> </w:t>
      </w:r>
      <w:hyperlink r:id="rId15" w:history="1">
        <w:r w:rsidRPr="00A34C45">
          <w:rPr>
            <w:color w:val="0000FF"/>
            <w:u w:val="single"/>
            <w:lang w:eastAsia="nl-NL"/>
          </w:rPr>
          <w:t>http://www.hqlo.com/content/4/1/34</w:t>
        </w:r>
      </w:hyperlink>
      <w:r w:rsidRPr="00A34C45">
        <w:rPr>
          <w:lang w:eastAsia="nl-NL"/>
        </w:rPr>
        <w:t>).</w:t>
      </w:r>
    </w:p>
    <w:p w:rsidR="00CE25DC" w:rsidRPr="00A34C45" w:rsidRDefault="00CE25DC" w:rsidP="00333311">
      <w:pPr>
        <w:rPr>
          <w:lang w:eastAsia="nl-NL"/>
        </w:rPr>
      </w:pPr>
    </w:p>
    <w:p w:rsidR="002F41D3" w:rsidRPr="00A34C45" w:rsidRDefault="002F41D3" w:rsidP="00333311">
      <w:pPr>
        <w:rPr>
          <w:lang w:eastAsia="nl-NL"/>
        </w:rPr>
      </w:pPr>
    </w:p>
    <w:p w:rsidR="002F41D3" w:rsidRPr="00A34C45" w:rsidRDefault="002F41D3" w:rsidP="00333311">
      <w:pPr>
        <w:rPr>
          <w:lang w:eastAsia="nl-NL"/>
        </w:rPr>
      </w:pPr>
    </w:p>
    <w:p w:rsidR="002F41D3" w:rsidRPr="00A34C45" w:rsidRDefault="002F41D3" w:rsidP="00333311">
      <w:pPr>
        <w:rPr>
          <w:lang w:eastAsia="nl-NL"/>
        </w:rPr>
      </w:pPr>
    </w:p>
    <w:p w:rsidR="00CE25DC" w:rsidRPr="00BE00CC" w:rsidRDefault="00CE25DC" w:rsidP="00BE00CC">
      <w:pPr>
        <w:keepNext/>
        <w:rPr>
          <w:b/>
          <w:lang w:eastAsia="nl-NL"/>
        </w:rPr>
      </w:pPr>
      <w:proofErr w:type="gramStart"/>
      <w:r w:rsidRPr="00BE00CC">
        <w:rPr>
          <w:b/>
          <w:lang w:eastAsia="nl-NL"/>
        </w:rPr>
        <w:lastRenderedPageBreak/>
        <w:t>Table 3.</w:t>
      </w:r>
      <w:proofErr w:type="gramEnd"/>
      <w:r w:rsidRPr="00BE00CC">
        <w:rPr>
          <w:b/>
          <w:lang w:eastAsia="nl-NL"/>
        </w:rPr>
        <w:tab/>
        <w:t xml:space="preserve"> Prevalence of visual impairment at older ages</w:t>
      </w:r>
      <w:r w:rsidR="00D149C7" w:rsidRPr="00BE00CC">
        <w:rPr>
          <w:b/>
          <w:lang w:eastAsia="nl-NL"/>
        </w:rPr>
        <w:t xml:space="preserve"> </w:t>
      </w:r>
      <w:r w:rsidRPr="00BE00CC">
        <w:rPr>
          <w:b/>
          <w:lang w:eastAsia="nl-NL"/>
        </w:rPr>
        <w:t>- French research</w:t>
      </w:r>
    </w:p>
    <w:p w:rsidR="00CE25DC" w:rsidRPr="00A34C45" w:rsidRDefault="00CE25DC" w:rsidP="00BE00CC">
      <w:pPr>
        <w:keepNext/>
        <w:rPr>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440"/>
        <w:gridCol w:w="1440"/>
        <w:gridCol w:w="1440"/>
        <w:gridCol w:w="1440"/>
        <w:gridCol w:w="1364"/>
      </w:tblGrid>
      <w:tr w:rsidR="00CE25DC" w:rsidRPr="00A34C45" w:rsidTr="00646463">
        <w:tc>
          <w:tcPr>
            <w:tcW w:w="2088" w:type="dxa"/>
          </w:tcPr>
          <w:p w:rsidR="00CE25DC" w:rsidRPr="00A34C45" w:rsidRDefault="00CE25DC" w:rsidP="00BE00CC">
            <w:pPr>
              <w:keepNext/>
              <w:rPr>
                <w:lang w:eastAsia="nl-NL"/>
              </w:rPr>
            </w:pPr>
          </w:p>
        </w:tc>
        <w:tc>
          <w:tcPr>
            <w:tcW w:w="1440" w:type="dxa"/>
          </w:tcPr>
          <w:p w:rsidR="00CE25DC" w:rsidRPr="00A34C45" w:rsidRDefault="00CE25DC" w:rsidP="00BE00CC">
            <w:pPr>
              <w:keepNext/>
              <w:jc w:val="center"/>
              <w:rPr>
                <w:lang w:eastAsia="nl-NL"/>
              </w:rPr>
            </w:pPr>
            <w:r w:rsidRPr="00A34C45">
              <w:rPr>
                <w:lang w:eastAsia="nl-NL"/>
              </w:rPr>
              <w:t>60-69</w:t>
            </w:r>
          </w:p>
        </w:tc>
        <w:tc>
          <w:tcPr>
            <w:tcW w:w="1440" w:type="dxa"/>
          </w:tcPr>
          <w:p w:rsidR="00CE25DC" w:rsidRPr="00A34C45" w:rsidRDefault="00CE25DC" w:rsidP="00BE00CC">
            <w:pPr>
              <w:keepNext/>
              <w:jc w:val="center"/>
              <w:rPr>
                <w:lang w:eastAsia="nl-NL"/>
              </w:rPr>
            </w:pPr>
            <w:r w:rsidRPr="00A34C45">
              <w:rPr>
                <w:lang w:eastAsia="nl-NL"/>
              </w:rPr>
              <w:t>70-79</w:t>
            </w:r>
          </w:p>
        </w:tc>
        <w:tc>
          <w:tcPr>
            <w:tcW w:w="1440" w:type="dxa"/>
          </w:tcPr>
          <w:p w:rsidR="00CE25DC" w:rsidRPr="00A34C45" w:rsidRDefault="00CE25DC" w:rsidP="00BE00CC">
            <w:pPr>
              <w:keepNext/>
              <w:jc w:val="center"/>
              <w:rPr>
                <w:lang w:eastAsia="nl-NL"/>
              </w:rPr>
            </w:pPr>
            <w:r w:rsidRPr="00A34C45">
              <w:rPr>
                <w:lang w:eastAsia="nl-NL"/>
              </w:rPr>
              <w:t>80-89</w:t>
            </w:r>
          </w:p>
        </w:tc>
        <w:tc>
          <w:tcPr>
            <w:tcW w:w="1440" w:type="dxa"/>
          </w:tcPr>
          <w:p w:rsidR="00CE25DC" w:rsidRPr="00A34C45" w:rsidRDefault="00CE25DC" w:rsidP="00BE00CC">
            <w:pPr>
              <w:keepNext/>
              <w:jc w:val="center"/>
              <w:rPr>
                <w:lang w:eastAsia="nl-NL"/>
              </w:rPr>
            </w:pPr>
            <w:r w:rsidRPr="00A34C45">
              <w:rPr>
                <w:lang w:eastAsia="nl-NL"/>
              </w:rPr>
              <w:t>90-99</w:t>
            </w:r>
          </w:p>
        </w:tc>
        <w:tc>
          <w:tcPr>
            <w:tcW w:w="1364" w:type="dxa"/>
          </w:tcPr>
          <w:p w:rsidR="00CE25DC" w:rsidRPr="00A34C45" w:rsidRDefault="00CE25DC" w:rsidP="00BE00CC">
            <w:pPr>
              <w:keepNext/>
              <w:jc w:val="center"/>
              <w:rPr>
                <w:lang w:eastAsia="nl-NL"/>
              </w:rPr>
            </w:pPr>
            <w:r w:rsidRPr="00A34C45">
              <w:rPr>
                <w:lang w:eastAsia="nl-NL"/>
              </w:rPr>
              <w:t>100+</w:t>
            </w:r>
          </w:p>
        </w:tc>
      </w:tr>
      <w:tr w:rsidR="00CE25DC" w:rsidRPr="00A34C45" w:rsidTr="00646463">
        <w:tc>
          <w:tcPr>
            <w:tcW w:w="2088" w:type="dxa"/>
          </w:tcPr>
          <w:p w:rsidR="00CE25DC" w:rsidRPr="00A34C45" w:rsidRDefault="00CE25DC" w:rsidP="00BE00CC">
            <w:pPr>
              <w:keepNext/>
              <w:jc w:val="center"/>
              <w:rPr>
                <w:lang w:eastAsia="nl-NL"/>
              </w:rPr>
            </w:pPr>
            <w:r w:rsidRPr="00A34C45">
              <w:rPr>
                <w:lang w:eastAsia="nl-NL"/>
              </w:rPr>
              <w:t>Low vision</w:t>
            </w:r>
          </w:p>
        </w:tc>
        <w:tc>
          <w:tcPr>
            <w:tcW w:w="1440" w:type="dxa"/>
          </w:tcPr>
          <w:p w:rsidR="00CE25DC" w:rsidRPr="00A34C45" w:rsidRDefault="00CE25DC" w:rsidP="00BE00CC">
            <w:pPr>
              <w:keepNext/>
              <w:jc w:val="center"/>
              <w:rPr>
                <w:lang w:eastAsia="nl-NL"/>
              </w:rPr>
            </w:pPr>
            <w:r w:rsidRPr="00A34C45">
              <w:rPr>
                <w:lang w:eastAsia="nl-NL"/>
              </w:rPr>
              <w:t>3.06</w:t>
            </w:r>
          </w:p>
        </w:tc>
        <w:tc>
          <w:tcPr>
            <w:tcW w:w="1440" w:type="dxa"/>
          </w:tcPr>
          <w:p w:rsidR="00CE25DC" w:rsidRPr="00A34C45" w:rsidRDefault="00CE25DC" w:rsidP="00BE00CC">
            <w:pPr>
              <w:keepNext/>
              <w:jc w:val="center"/>
              <w:rPr>
                <w:lang w:eastAsia="nl-NL"/>
              </w:rPr>
            </w:pPr>
            <w:r w:rsidRPr="00A34C45">
              <w:rPr>
                <w:lang w:eastAsia="nl-NL"/>
              </w:rPr>
              <w:t>5.92</w:t>
            </w:r>
          </w:p>
        </w:tc>
        <w:tc>
          <w:tcPr>
            <w:tcW w:w="1440" w:type="dxa"/>
          </w:tcPr>
          <w:p w:rsidR="00CE25DC" w:rsidRPr="00A34C45" w:rsidRDefault="00CE25DC" w:rsidP="00BE00CC">
            <w:pPr>
              <w:keepNext/>
              <w:jc w:val="center"/>
              <w:rPr>
                <w:lang w:eastAsia="nl-NL"/>
              </w:rPr>
            </w:pPr>
            <w:r w:rsidRPr="00A34C45">
              <w:rPr>
                <w:lang w:eastAsia="nl-NL"/>
              </w:rPr>
              <w:t>14.10</w:t>
            </w:r>
          </w:p>
        </w:tc>
        <w:tc>
          <w:tcPr>
            <w:tcW w:w="1440" w:type="dxa"/>
          </w:tcPr>
          <w:p w:rsidR="00CE25DC" w:rsidRPr="00A34C45" w:rsidRDefault="00CE25DC" w:rsidP="00BE00CC">
            <w:pPr>
              <w:keepNext/>
              <w:jc w:val="center"/>
              <w:rPr>
                <w:lang w:eastAsia="nl-NL"/>
              </w:rPr>
            </w:pPr>
            <w:r w:rsidRPr="00A34C45">
              <w:rPr>
                <w:lang w:eastAsia="nl-NL"/>
              </w:rPr>
              <w:t>23.13</w:t>
            </w:r>
          </w:p>
        </w:tc>
        <w:tc>
          <w:tcPr>
            <w:tcW w:w="1364" w:type="dxa"/>
          </w:tcPr>
          <w:p w:rsidR="00CE25DC" w:rsidRPr="00A34C45" w:rsidRDefault="00CE25DC" w:rsidP="00BE00CC">
            <w:pPr>
              <w:keepNext/>
              <w:jc w:val="center"/>
              <w:rPr>
                <w:lang w:eastAsia="nl-NL"/>
              </w:rPr>
            </w:pPr>
            <w:r w:rsidRPr="00A34C45">
              <w:rPr>
                <w:lang w:eastAsia="nl-NL"/>
              </w:rPr>
              <w:t>33.71</w:t>
            </w:r>
          </w:p>
        </w:tc>
      </w:tr>
      <w:tr w:rsidR="00CE25DC" w:rsidRPr="00A34C45" w:rsidTr="00646463">
        <w:tc>
          <w:tcPr>
            <w:tcW w:w="2088" w:type="dxa"/>
          </w:tcPr>
          <w:p w:rsidR="00CE25DC" w:rsidRPr="00A34C45" w:rsidRDefault="00CE25DC" w:rsidP="00BE00CC">
            <w:pPr>
              <w:keepNext/>
              <w:jc w:val="center"/>
              <w:rPr>
                <w:lang w:eastAsia="nl-NL"/>
              </w:rPr>
            </w:pPr>
            <w:r w:rsidRPr="00A34C45">
              <w:rPr>
                <w:lang w:eastAsia="nl-NL"/>
              </w:rPr>
              <w:t>Blindness</w:t>
            </w:r>
          </w:p>
        </w:tc>
        <w:tc>
          <w:tcPr>
            <w:tcW w:w="1440" w:type="dxa"/>
          </w:tcPr>
          <w:p w:rsidR="00CE25DC" w:rsidRPr="00A34C45" w:rsidRDefault="00CE25DC" w:rsidP="00BE00CC">
            <w:pPr>
              <w:keepNext/>
              <w:jc w:val="center"/>
              <w:rPr>
                <w:lang w:eastAsia="nl-NL"/>
              </w:rPr>
            </w:pPr>
            <w:r w:rsidRPr="00A34C45">
              <w:rPr>
                <w:lang w:eastAsia="nl-NL"/>
              </w:rPr>
              <w:t>0.21</w:t>
            </w:r>
          </w:p>
        </w:tc>
        <w:tc>
          <w:tcPr>
            <w:tcW w:w="1440" w:type="dxa"/>
          </w:tcPr>
          <w:p w:rsidR="00CE25DC" w:rsidRPr="00A34C45" w:rsidRDefault="00CE25DC" w:rsidP="00BE00CC">
            <w:pPr>
              <w:keepNext/>
              <w:jc w:val="center"/>
              <w:rPr>
                <w:lang w:eastAsia="nl-NL"/>
              </w:rPr>
            </w:pPr>
            <w:r w:rsidRPr="00A34C45">
              <w:rPr>
                <w:lang w:eastAsia="nl-NL"/>
              </w:rPr>
              <w:t>0.09</w:t>
            </w:r>
          </w:p>
        </w:tc>
        <w:tc>
          <w:tcPr>
            <w:tcW w:w="1440" w:type="dxa"/>
          </w:tcPr>
          <w:p w:rsidR="00CE25DC" w:rsidRPr="00A34C45" w:rsidRDefault="00CE25DC" w:rsidP="00BE00CC">
            <w:pPr>
              <w:keepNext/>
              <w:jc w:val="center"/>
              <w:rPr>
                <w:lang w:eastAsia="nl-NL"/>
              </w:rPr>
            </w:pPr>
            <w:r w:rsidRPr="00A34C45">
              <w:rPr>
                <w:lang w:eastAsia="nl-NL"/>
              </w:rPr>
              <w:t>0.91</w:t>
            </w:r>
          </w:p>
        </w:tc>
        <w:tc>
          <w:tcPr>
            <w:tcW w:w="1440" w:type="dxa"/>
          </w:tcPr>
          <w:p w:rsidR="00CE25DC" w:rsidRPr="00A34C45" w:rsidRDefault="00CE25DC" w:rsidP="00BE00CC">
            <w:pPr>
              <w:keepNext/>
              <w:jc w:val="center"/>
              <w:rPr>
                <w:lang w:eastAsia="nl-NL"/>
              </w:rPr>
            </w:pPr>
            <w:r w:rsidRPr="00A34C45">
              <w:rPr>
                <w:lang w:eastAsia="nl-NL"/>
              </w:rPr>
              <w:t>4.73</w:t>
            </w:r>
          </w:p>
        </w:tc>
        <w:tc>
          <w:tcPr>
            <w:tcW w:w="1364" w:type="dxa"/>
          </w:tcPr>
          <w:p w:rsidR="00CE25DC" w:rsidRPr="00A34C45" w:rsidRDefault="00CE25DC" w:rsidP="00BE00CC">
            <w:pPr>
              <w:keepNext/>
              <w:jc w:val="center"/>
              <w:rPr>
                <w:lang w:eastAsia="nl-NL"/>
              </w:rPr>
            </w:pPr>
            <w:r w:rsidRPr="00A34C45">
              <w:rPr>
                <w:lang w:eastAsia="nl-NL"/>
              </w:rPr>
              <w:t>3.27</w:t>
            </w:r>
          </w:p>
        </w:tc>
      </w:tr>
      <w:tr w:rsidR="00CE25DC" w:rsidRPr="00A34C45" w:rsidTr="00646463">
        <w:tc>
          <w:tcPr>
            <w:tcW w:w="2088" w:type="dxa"/>
          </w:tcPr>
          <w:p w:rsidR="00CE25DC" w:rsidRPr="00A34C45" w:rsidRDefault="00CE25DC" w:rsidP="0093174A">
            <w:pPr>
              <w:jc w:val="center"/>
              <w:rPr>
                <w:lang w:eastAsia="nl-NL"/>
              </w:rPr>
            </w:pPr>
            <w:r w:rsidRPr="00A34C45">
              <w:rPr>
                <w:lang w:eastAsia="nl-NL"/>
              </w:rPr>
              <w:t>Visual impairment</w:t>
            </w:r>
          </w:p>
        </w:tc>
        <w:tc>
          <w:tcPr>
            <w:tcW w:w="1440" w:type="dxa"/>
          </w:tcPr>
          <w:p w:rsidR="00CE25DC" w:rsidRPr="00A34C45" w:rsidRDefault="00CE25DC" w:rsidP="002F41D3">
            <w:pPr>
              <w:jc w:val="center"/>
              <w:rPr>
                <w:lang w:eastAsia="nl-NL"/>
              </w:rPr>
            </w:pPr>
            <w:r w:rsidRPr="00A34C45">
              <w:rPr>
                <w:lang w:eastAsia="nl-NL"/>
              </w:rPr>
              <w:t>3.27</w:t>
            </w:r>
          </w:p>
        </w:tc>
        <w:tc>
          <w:tcPr>
            <w:tcW w:w="1440" w:type="dxa"/>
          </w:tcPr>
          <w:p w:rsidR="00CE25DC" w:rsidRPr="00A34C45" w:rsidRDefault="00CE25DC" w:rsidP="002F41D3">
            <w:pPr>
              <w:jc w:val="center"/>
              <w:rPr>
                <w:lang w:eastAsia="nl-NL"/>
              </w:rPr>
            </w:pPr>
            <w:r w:rsidRPr="00A34C45">
              <w:rPr>
                <w:lang w:eastAsia="nl-NL"/>
              </w:rPr>
              <w:t>6.01</w:t>
            </w:r>
          </w:p>
        </w:tc>
        <w:tc>
          <w:tcPr>
            <w:tcW w:w="1440" w:type="dxa"/>
          </w:tcPr>
          <w:p w:rsidR="00CE25DC" w:rsidRPr="00A34C45" w:rsidRDefault="00CE25DC" w:rsidP="002F41D3">
            <w:pPr>
              <w:jc w:val="center"/>
              <w:rPr>
                <w:lang w:eastAsia="nl-NL"/>
              </w:rPr>
            </w:pPr>
            <w:r w:rsidRPr="00A34C45">
              <w:rPr>
                <w:lang w:eastAsia="nl-NL"/>
              </w:rPr>
              <w:t>15.01</w:t>
            </w:r>
          </w:p>
        </w:tc>
        <w:tc>
          <w:tcPr>
            <w:tcW w:w="1440" w:type="dxa"/>
          </w:tcPr>
          <w:p w:rsidR="00CE25DC" w:rsidRPr="00A34C45" w:rsidRDefault="00CE25DC" w:rsidP="002F41D3">
            <w:pPr>
              <w:jc w:val="center"/>
              <w:rPr>
                <w:lang w:eastAsia="nl-NL"/>
              </w:rPr>
            </w:pPr>
            <w:r w:rsidRPr="00A34C45">
              <w:rPr>
                <w:lang w:eastAsia="nl-NL"/>
              </w:rPr>
              <w:t>27.86</w:t>
            </w:r>
          </w:p>
        </w:tc>
        <w:tc>
          <w:tcPr>
            <w:tcW w:w="1364" w:type="dxa"/>
          </w:tcPr>
          <w:p w:rsidR="00CE25DC" w:rsidRPr="00A34C45" w:rsidRDefault="00CE25DC" w:rsidP="002F41D3">
            <w:pPr>
              <w:jc w:val="center"/>
              <w:rPr>
                <w:lang w:eastAsia="nl-NL"/>
              </w:rPr>
            </w:pPr>
            <w:r w:rsidRPr="00A34C45">
              <w:rPr>
                <w:lang w:eastAsia="nl-NL"/>
              </w:rPr>
              <w:t>36.88</w:t>
            </w:r>
          </w:p>
        </w:tc>
      </w:tr>
    </w:tbl>
    <w:p w:rsidR="00CE25DC" w:rsidRPr="00A34C45" w:rsidRDefault="00CE25DC" w:rsidP="005958B8">
      <w:pPr>
        <w:jc w:val="center"/>
        <w:rPr>
          <w:szCs w:val="24"/>
          <w:lang w:eastAsia="nl-NL"/>
        </w:rPr>
      </w:pPr>
    </w:p>
    <w:p w:rsidR="00CE25DC" w:rsidRPr="00A34C45" w:rsidRDefault="00CE25DC" w:rsidP="002F41D3">
      <w:pPr>
        <w:rPr>
          <w:lang w:eastAsia="nl-NL"/>
        </w:rPr>
      </w:pPr>
      <w:r w:rsidRPr="00A34C45">
        <w:rPr>
          <w:lang w:eastAsia="nl-NL"/>
        </w:rPr>
        <w:t>Data from the UK puts the incidence at 1 in 12 persons having a serious sight loss by the age of 60, rising to 1 in 6 by the age of 70. Dutch data roughly confirm the French findings, as shown in table 4.</w:t>
      </w:r>
    </w:p>
    <w:p w:rsidR="00CE25DC" w:rsidRPr="00A34C45" w:rsidRDefault="00CE25DC" w:rsidP="00646463">
      <w:pPr>
        <w:autoSpaceDE w:val="0"/>
        <w:autoSpaceDN w:val="0"/>
        <w:adjustRightInd w:val="0"/>
        <w:rPr>
          <w:szCs w:val="24"/>
          <w:lang w:eastAsia="nl-NL"/>
        </w:rPr>
      </w:pPr>
    </w:p>
    <w:p w:rsidR="00BE00CC" w:rsidRDefault="00BE00CC" w:rsidP="00333311">
      <w:pPr>
        <w:rPr>
          <w:lang w:eastAsia="nl-NL"/>
        </w:rPr>
      </w:pPr>
    </w:p>
    <w:p w:rsidR="00CE25DC" w:rsidRPr="00BE00CC" w:rsidRDefault="00CE25DC" w:rsidP="00BE00CC">
      <w:pPr>
        <w:rPr>
          <w:b/>
          <w:lang w:eastAsia="nl-NL"/>
        </w:rPr>
      </w:pPr>
      <w:proofErr w:type="gramStart"/>
      <w:r w:rsidRPr="00BE00CC">
        <w:rPr>
          <w:b/>
          <w:lang w:eastAsia="nl-NL"/>
        </w:rPr>
        <w:t>Table 4.</w:t>
      </w:r>
      <w:proofErr w:type="gramEnd"/>
      <w:r w:rsidRPr="00BE00CC">
        <w:rPr>
          <w:b/>
          <w:lang w:eastAsia="nl-NL"/>
        </w:rPr>
        <w:tab/>
        <w:t>Prevalence of visual impairment at older ages- Dutch research (in the 1990’s)</w:t>
      </w:r>
      <w:r w:rsidRPr="00BE00CC">
        <w:rPr>
          <w:b/>
          <w:lang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440"/>
        <w:gridCol w:w="1440"/>
        <w:gridCol w:w="1440"/>
      </w:tblGrid>
      <w:tr w:rsidR="00CE25DC" w:rsidRPr="00A34C45" w:rsidTr="00646463">
        <w:tc>
          <w:tcPr>
            <w:tcW w:w="2088" w:type="dxa"/>
          </w:tcPr>
          <w:p w:rsidR="00CE25DC" w:rsidRPr="00A34C45" w:rsidRDefault="00CE25DC" w:rsidP="002F41D3">
            <w:pPr>
              <w:rPr>
                <w:lang w:eastAsia="nl-NL"/>
              </w:rPr>
            </w:pPr>
          </w:p>
        </w:tc>
        <w:tc>
          <w:tcPr>
            <w:tcW w:w="1440" w:type="dxa"/>
          </w:tcPr>
          <w:p w:rsidR="00CE25DC" w:rsidRPr="00A34C45" w:rsidRDefault="00CE25DC" w:rsidP="002F41D3">
            <w:pPr>
              <w:jc w:val="center"/>
              <w:rPr>
                <w:lang w:eastAsia="nl-NL"/>
              </w:rPr>
            </w:pPr>
            <w:r w:rsidRPr="00A34C45">
              <w:rPr>
                <w:lang w:eastAsia="nl-NL"/>
              </w:rPr>
              <w:t>65-74</w:t>
            </w:r>
          </w:p>
        </w:tc>
        <w:tc>
          <w:tcPr>
            <w:tcW w:w="1440" w:type="dxa"/>
          </w:tcPr>
          <w:p w:rsidR="00CE25DC" w:rsidRPr="00A34C45" w:rsidRDefault="00CE25DC" w:rsidP="002F41D3">
            <w:pPr>
              <w:jc w:val="center"/>
              <w:rPr>
                <w:lang w:eastAsia="nl-NL"/>
              </w:rPr>
            </w:pPr>
            <w:r w:rsidRPr="00A34C45">
              <w:rPr>
                <w:lang w:eastAsia="nl-NL"/>
              </w:rPr>
              <w:t>75-84</w:t>
            </w:r>
          </w:p>
        </w:tc>
        <w:tc>
          <w:tcPr>
            <w:tcW w:w="1440" w:type="dxa"/>
          </w:tcPr>
          <w:p w:rsidR="00CE25DC" w:rsidRPr="00A34C45" w:rsidRDefault="00CE25DC" w:rsidP="002F41D3">
            <w:pPr>
              <w:jc w:val="center"/>
              <w:rPr>
                <w:lang w:eastAsia="nl-NL"/>
              </w:rPr>
            </w:pPr>
            <w:r w:rsidRPr="00A34C45">
              <w:rPr>
                <w:lang w:eastAsia="nl-NL"/>
              </w:rPr>
              <w:t>85+</w:t>
            </w:r>
          </w:p>
        </w:tc>
      </w:tr>
      <w:tr w:rsidR="00CE25DC" w:rsidRPr="00A34C45" w:rsidTr="00646463">
        <w:tc>
          <w:tcPr>
            <w:tcW w:w="2088" w:type="dxa"/>
          </w:tcPr>
          <w:p w:rsidR="00CE25DC" w:rsidRPr="00A34C45" w:rsidRDefault="00CE25DC" w:rsidP="0093174A">
            <w:pPr>
              <w:jc w:val="center"/>
              <w:rPr>
                <w:lang w:eastAsia="nl-NL"/>
              </w:rPr>
            </w:pPr>
            <w:r w:rsidRPr="00A34C45">
              <w:rPr>
                <w:lang w:eastAsia="nl-NL"/>
              </w:rPr>
              <w:t>Visual impairment</w:t>
            </w:r>
          </w:p>
        </w:tc>
        <w:tc>
          <w:tcPr>
            <w:tcW w:w="1440" w:type="dxa"/>
          </w:tcPr>
          <w:p w:rsidR="00CE25DC" w:rsidRPr="00A34C45" w:rsidRDefault="00CE25DC" w:rsidP="002F41D3">
            <w:pPr>
              <w:jc w:val="center"/>
              <w:rPr>
                <w:lang w:eastAsia="nl-NL"/>
              </w:rPr>
            </w:pPr>
            <w:r w:rsidRPr="00A34C45">
              <w:rPr>
                <w:lang w:eastAsia="nl-NL"/>
              </w:rPr>
              <w:t>3.1</w:t>
            </w:r>
          </w:p>
        </w:tc>
        <w:tc>
          <w:tcPr>
            <w:tcW w:w="1440" w:type="dxa"/>
          </w:tcPr>
          <w:p w:rsidR="00CE25DC" w:rsidRPr="00A34C45" w:rsidRDefault="00CE25DC" w:rsidP="002F41D3">
            <w:pPr>
              <w:jc w:val="center"/>
              <w:rPr>
                <w:lang w:eastAsia="nl-NL"/>
              </w:rPr>
            </w:pPr>
            <w:r w:rsidRPr="00A34C45">
              <w:rPr>
                <w:lang w:eastAsia="nl-NL"/>
              </w:rPr>
              <w:t>7.1</w:t>
            </w:r>
          </w:p>
        </w:tc>
        <w:tc>
          <w:tcPr>
            <w:tcW w:w="1440" w:type="dxa"/>
          </w:tcPr>
          <w:p w:rsidR="00CE25DC" w:rsidRPr="00A34C45" w:rsidRDefault="00CE25DC" w:rsidP="002F41D3">
            <w:pPr>
              <w:jc w:val="center"/>
              <w:rPr>
                <w:lang w:eastAsia="nl-NL"/>
              </w:rPr>
            </w:pPr>
            <w:r w:rsidRPr="00A34C45">
              <w:rPr>
                <w:lang w:eastAsia="nl-NL"/>
              </w:rPr>
              <w:t>24.2</w:t>
            </w:r>
          </w:p>
        </w:tc>
      </w:tr>
    </w:tbl>
    <w:p w:rsidR="00CE25DC" w:rsidRPr="00A34C45" w:rsidRDefault="00CE25DC" w:rsidP="00646463">
      <w:pPr>
        <w:autoSpaceDE w:val="0"/>
        <w:autoSpaceDN w:val="0"/>
        <w:adjustRightInd w:val="0"/>
        <w:rPr>
          <w:szCs w:val="24"/>
          <w:lang w:eastAsia="nl-NL"/>
        </w:rPr>
      </w:pPr>
      <w:r w:rsidRPr="00A34C45">
        <w:rPr>
          <w:szCs w:val="24"/>
          <w:lang w:eastAsia="nl-NL"/>
        </w:rPr>
        <w:br/>
      </w:r>
    </w:p>
    <w:p w:rsidR="0093174A" w:rsidRPr="00A34C45" w:rsidRDefault="00CE25DC" w:rsidP="002F41D3">
      <w:pPr>
        <w:rPr>
          <w:lang w:eastAsia="nl-NL"/>
        </w:rPr>
      </w:pPr>
      <w:r w:rsidRPr="00A34C45">
        <w:t>Available statistics indicate the prevalence of avoidable blindness generally increases going from west to east. In the Netherlands, age-related macular degeneration (AMD) ranks as the major cause of blindness and low vision in the elderly and is followed in descending order by glaucoma, cataract and diabetic eye disease. In contrast to the circumstances in</w:t>
      </w:r>
      <w:r w:rsidRPr="00A34C45">
        <w:rPr>
          <w:lang w:eastAsia="nl-NL"/>
        </w:rPr>
        <w:t xml:space="preserve"> Western Europe, cataract ranks as the leading cause of visual impairment (blindness + low vision) among </w:t>
      </w:r>
      <w:r w:rsidR="00D149C7" w:rsidRPr="00A34C45">
        <w:rPr>
          <w:lang w:eastAsia="nl-NL"/>
        </w:rPr>
        <w:t xml:space="preserve">the </w:t>
      </w:r>
      <w:r w:rsidRPr="00A34C45">
        <w:rPr>
          <w:lang w:eastAsia="nl-NL"/>
        </w:rPr>
        <w:t xml:space="preserve">elderly in </w:t>
      </w:r>
      <w:r w:rsidRPr="00A34C45">
        <w:rPr>
          <w:lang w:eastAsia="nl-NL"/>
        </w:rPr>
        <w:lastRenderedPageBreak/>
        <w:t xml:space="preserve">Bulgaria, Armenia and Turkmenistan, and in the latter two countries uncorrected refractive error represents another one of the four most common causes. Sadly blindness is often accepted as an inevitable consequence of ageing in these regions. The threat to sight and blindness itself is not a priority and healthcare for older people is often neglected. The concept of prevention of visual impairment has yet to be accepted in eye care services throughout eastern regions of Europe </w:t>
      </w:r>
    </w:p>
    <w:p w:rsidR="00CE25DC" w:rsidRPr="00A34C45" w:rsidRDefault="00CE25DC" w:rsidP="002F41D3">
      <w:pPr>
        <w:rPr>
          <w:lang w:eastAsia="nl-NL"/>
        </w:rPr>
      </w:pPr>
      <w:r w:rsidRPr="00A34C45">
        <w:rPr>
          <w:lang w:eastAsia="nl-NL"/>
        </w:rPr>
        <w:t>(</w:t>
      </w:r>
      <w:proofErr w:type="gramStart"/>
      <w:r w:rsidRPr="00A34C45">
        <w:rPr>
          <w:lang w:eastAsia="nl-NL"/>
        </w:rPr>
        <w:t>according</w:t>
      </w:r>
      <w:proofErr w:type="gramEnd"/>
      <w:r w:rsidRPr="00A34C45">
        <w:rPr>
          <w:lang w:eastAsia="nl-NL"/>
        </w:rPr>
        <w:t xml:space="preserve"> to dr. </w:t>
      </w:r>
      <w:proofErr w:type="spellStart"/>
      <w:r w:rsidRPr="00A34C45">
        <w:rPr>
          <w:lang w:eastAsia="nl-NL"/>
        </w:rPr>
        <w:t>Ffytche</w:t>
      </w:r>
      <w:proofErr w:type="spellEnd"/>
      <w:r w:rsidRPr="00A34C45">
        <w:rPr>
          <w:lang w:eastAsia="nl-NL"/>
        </w:rPr>
        <w:t xml:space="preserve"> in </w:t>
      </w:r>
      <w:r w:rsidRPr="00A34C45">
        <w:rPr>
          <w:i/>
          <w:lang w:eastAsia="nl-NL"/>
        </w:rPr>
        <w:t>Ageing and Ophthalmology</w:t>
      </w:r>
      <w:r w:rsidRPr="00A34C45">
        <w:rPr>
          <w:lang w:eastAsia="nl-NL"/>
        </w:rPr>
        <w:t xml:space="preserve">). </w:t>
      </w:r>
    </w:p>
    <w:p w:rsidR="00CE25DC" w:rsidRPr="00A34C45" w:rsidRDefault="00CE25DC" w:rsidP="002F41D3">
      <w:pPr>
        <w:rPr>
          <w:lang w:eastAsia="nl-NL"/>
        </w:rPr>
      </w:pPr>
    </w:p>
    <w:p w:rsidR="00CE25DC" w:rsidRPr="00A34C45" w:rsidRDefault="00CE25DC" w:rsidP="002F41D3">
      <w:pPr>
        <w:rPr>
          <w:lang w:eastAsia="nl-NL"/>
        </w:rPr>
      </w:pPr>
      <w:proofErr w:type="spellStart"/>
      <w:r w:rsidRPr="00A34C45">
        <w:rPr>
          <w:lang w:eastAsia="nl-NL"/>
        </w:rPr>
        <w:t>Resnikov</w:t>
      </w:r>
      <w:proofErr w:type="spellEnd"/>
      <w:r w:rsidRPr="00A34C45">
        <w:rPr>
          <w:lang w:eastAsia="nl-NL"/>
        </w:rPr>
        <w:t xml:space="preserve"> (at </w:t>
      </w:r>
      <w:r w:rsidRPr="00A34C45">
        <w:rPr>
          <w:i/>
          <w:lang w:eastAsia="nl-NL"/>
        </w:rPr>
        <w:t>The Ageing Eye Conference</w:t>
      </w:r>
      <w:r w:rsidRPr="00A34C45">
        <w:rPr>
          <w:lang w:eastAsia="nl-NL"/>
        </w:rPr>
        <w:t xml:space="preserve">, Bonn 2009) says that the challenges of prevention of blindness and low vision are threefold: (1) develop innovative approaches for eye disease detection and management, (2) ensure that eye care is adequately addressed by health care systems, especially regarding health financing, and (3) explore the actual role of social determinants on the dynamics of eye conditions. </w:t>
      </w:r>
    </w:p>
    <w:p w:rsidR="00CE25DC" w:rsidRPr="00A34C45" w:rsidRDefault="00CE25DC" w:rsidP="002F41D3">
      <w:pPr>
        <w:rPr>
          <w:sz w:val="22"/>
          <w:lang w:eastAsia="nl-NL"/>
        </w:rPr>
      </w:pPr>
      <w:r w:rsidRPr="00A34C45">
        <w:rPr>
          <w:sz w:val="22"/>
          <w:lang w:eastAsia="nl-NL"/>
        </w:rPr>
        <w:br w:type="page"/>
      </w:r>
    </w:p>
    <w:p w:rsidR="00CE25DC" w:rsidRPr="00A34C45" w:rsidRDefault="007B6415" w:rsidP="002F41D3">
      <w:pPr>
        <w:pStyle w:val="Titre1"/>
        <w:rPr>
          <w:rFonts w:cs="Arial"/>
          <w:lang w:eastAsia="nl-NL"/>
        </w:rPr>
      </w:pPr>
      <w:bookmarkStart w:id="36" w:name="_Toc381620748"/>
      <w:bookmarkStart w:id="37" w:name="_Toc381620908"/>
      <w:r w:rsidRPr="00A34C45">
        <w:rPr>
          <w:rFonts w:cs="Arial"/>
        </w:rPr>
        <w:lastRenderedPageBreak/>
        <w:t xml:space="preserve">Appendix </w:t>
      </w:r>
      <w:r>
        <w:rPr>
          <w:rFonts w:cs="Arial"/>
        </w:rPr>
        <w:t>3</w:t>
      </w:r>
      <w:r w:rsidRPr="00A34C45">
        <w:rPr>
          <w:rFonts w:cs="Arial"/>
        </w:rPr>
        <w:t xml:space="preserve"> </w:t>
      </w:r>
      <w:r>
        <w:rPr>
          <w:rFonts w:cs="Arial"/>
        </w:rPr>
        <w:t>-</w:t>
      </w:r>
      <w:r w:rsidRPr="00A34C45">
        <w:rPr>
          <w:rFonts w:cs="Arial"/>
        </w:rPr>
        <w:t xml:space="preserve"> </w:t>
      </w:r>
      <w:r w:rsidR="00DA00C4" w:rsidRPr="00A34C45">
        <w:rPr>
          <w:rFonts w:cs="Arial"/>
          <w:lang w:eastAsia="nl-NL"/>
        </w:rPr>
        <w:t>Project</w:t>
      </w:r>
      <w:r w:rsidR="00CE25DC" w:rsidRPr="00A34C45">
        <w:rPr>
          <w:rFonts w:cs="Arial"/>
          <w:lang w:eastAsia="nl-NL"/>
        </w:rPr>
        <w:t xml:space="preserve"> Leaders</w:t>
      </w:r>
      <w:bookmarkEnd w:id="36"/>
      <w:bookmarkEnd w:id="37"/>
    </w:p>
    <w:p w:rsidR="00CE25DC" w:rsidRPr="00A34C45" w:rsidRDefault="00CE25DC" w:rsidP="00646463">
      <w:pPr>
        <w:rPr>
          <w:b/>
          <w:szCs w:val="24"/>
          <w:lang w:eastAsia="nl-NL"/>
        </w:rPr>
      </w:pPr>
    </w:p>
    <w:p w:rsidR="00CE25DC" w:rsidRPr="00A34C45" w:rsidRDefault="00CE25DC" w:rsidP="00646463">
      <w:r w:rsidRPr="00BE00CC">
        <w:rPr>
          <w:b/>
        </w:rPr>
        <w:t>Alan Suttie</w:t>
      </w:r>
      <w:r w:rsidRPr="00BE00CC">
        <w:t xml:space="preserve"> on behalf of</w:t>
      </w:r>
      <w:r w:rsidRPr="00A34C45">
        <w:t xml:space="preserve"> European Blind Union</w:t>
      </w:r>
    </w:p>
    <w:p w:rsidR="00CE25DC" w:rsidRPr="00A34C45" w:rsidRDefault="00CE25DC" w:rsidP="00646463">
      <w:pPr>
        <w:rPr>
          <w:szCs w:val="24"/>
          <w:lang w:eastAsia="nl-NL"/>
        </w:rPr>
      </w:pPr>
    </w:p>
    <w:p w:rsidR="00CE25DC" w:rsidRPr="00A34C45" w:rsidRDefault="00CE25DC" w:rsidP="002F41D3">
      <w:pPr>
        <w:rPr>
          <w:lang w:val="en-US"/>
        </w:rPr>
      </w:pPr>
      <w:r w:rsidRPr="00A34C45">
        <w:rPr>
          <w:lang w:val="en-US"/>
        </w:rPr>
        <w:t xml:space="preserve">Alan has 40 years’ experience working in the sight loss sector, with Sight Savers International, RNIB and for the past 27 years as Chief Executive, Fife Society for the Blind and its Social Enterprise Company.  </w:t>
      </w:r>
    </w:p>
    <w:p w:rsidR="00CE25DC" w:rsidRPr="00A34C45" w:rsidRDefault="00CE25DC" w:rsidP="002F41D3">
      <w:pPr>
        <w:rPr>
          <w:lang w:val="en-US"/>
        </w:rPr>
      </w:pPr>
    </w:p>
    <w:p w:rsidR="00CE25DC" w:rsidRPr="00A34C45" w:rsidRDefault="00CE25DC" w:rsidP="002F41D3">
      <w:pPr>
        <w:rPr>
          <w:lang w:val="en-US"/>
        </w:rPr>
      </w:pPr>
      <w:r w:rsidRPr="00A34C45">
        <w:rPr>
          <w:lang w:val="en-US"/>
        </w:rPr>
        <w:t>Alan is interest</w:t>
      </w:r>
      <w:r w:rsidR="00D149C7" w:rsidRPr="00A34C45">
        <w:rPr>
          <w:lang w:val="en-US"/>
        </w:rPr>
        <w:t>ed</w:t>
      </w:r>
      <w:r w:rsidRPr="00A34C45">
        <w:rPr>
          <w:lang w:val="en-US"/>
        </w:rPr>
        <w:t xml:space="preserve"> in partnership working between social work, education and health, and has published research papers on inter-disciplinary working, particularly in low vision work.  Other published work covers the particular rehabilitation needs of elderly blind people.</w:t>
      </w:r>
    </w:p>
    <w:p w:rsidR="00CE25DC" w:rsidRPr="00A34C45" w:rsidRDefault="00CE25DC" w:rsidP="002F41D3">
      <w:pPr>
        <w:rPr>
          <w:lang w:val="en-US"/>
        </w:rPr>
      </w:pPr>
    </w:p>
    <w:p w:rsidR="00CE25DC" w:rsidRPr="00A34C45" w:rsidRDefault="00CE25DC" w:rsidP="002F41D3">
      <w:pPr>
        <w:rPr>
          <w:lang w:val="en-US"/>
        </w:rPr>
      </w:pPr>
      <w:r w:rsidRPr="00A34C45">
        <w:rPr>
          <w:lang w:val="en-US"/>
        </w:rPr>
        <w:t xml:space="preserve">He represents the UK on both the European Blind Union and World Blind Union Working Groups on Elderly Blind.  </w:t>
      </w:r>
      <w:r w:rsidR="00D149C7" w:rsidRPr="00A34C45">
        <w:rPr>
          <w:lang w:val="en-US"/>
        </w:rPr>
        <w:t>He i</w:t>
      </w:r>
      <w:r w:rsidRPr="00A34C45">
        <w:rPr>
          <w:lang w:val="en-US"/>
        </w:rPr>
        <w:t xml:space="preserve">s </w:t>
      </w:r>
      <w:r w:rsidR="00D149C7" w:rsidRPr="00A34C45">
        <w:rPr>
          <w:lang w:val="en-US"/>
        </w:rPr>
        <w:t xml:space="preserve">also </w:t>
      </w:r>
      <w:r w:rsidRPr="00A34C45">
        <w:rPr>
          <w:lang w:val="en-US"/>
        </w:rPr>
        <w:t>a member of the RNIB’s International Committee and Future of Rehabilitation Group.</w:t>
      </w:r>
    </w:p>
    <w:p w:rsidR="00CE25DC" w:rsidRPr="00A34C45" w:rsidRDefault="00CE25DC" w:rsidP="002F41D3">
      <w:pPr>
        <w:rPr>
          <w:lang w:eastAsia="nl-NL"/>
        </w:rPr>
      </w:pPr>
    </w:p>
    <w:p w:rsidR="000553A0" w:rsidRPr="00A34C45" w:rsidRDefault="00CE25DC" w:rsidP="002F41D3">
      <w:pPr>
        <w:rPr>
          <w:lang w:eastAsia="nl-NL"/>
        </w:rPr>
      </w:pPr>
      <w:proofErr w:type="gramStart"/>
      <w:r w:rsidRPr="00BE00CC">
        <w:rPr>
          <w:b/>
        </w:rPr>
        <w:t>Judith Jones</w:t>
      </w:r>
      <w:r w:rsidRPr="00A34C45">
        <w:rPr>
          <w:lang w:eastAsia="nl-NL"/>
        </w:rPr>
        <w:t xml:space="preserve"> </w:t>
      </w:r>
      <w:r w:rsidRPr="00A34C45">
        <w:t>on behalf of European Guide Dogs Federation</w:t>
      </w:r>
      <w:r w:rsidRPr="00A34C45">
        <w:rPr>
          <w:lang w:eastAsia="nl-NL"/>
        </w:rPr>
        <w:t>.</w:t>
      </w:r>
      <w:proofErr w:type="gramEnd"/>
      <w:r w:rsidRPr="00A34C45">
        <w:rPr>
          <w:lang w:eastAsia="nl-NL"/>
        </w:rPr>
        <w:t xml:space="preserve">  </w:t>
      </w:r>
    </w:p>
    <w:p w:rsidR="00CE25DC" w:rsidRPr="00A34C45" w:rsidRDefault="00CE25DC" w:rsidP="002F41D3">
      <w:pPr>
        <w:rPr>
          <w:color w:val="FF0000"/>
          <w:lang w:eastAsia="nl-NL"/>
        </w:rPr>
      </w:pPr>
    </w:p>
    <w:p w:rsidR="00CE25DC" w:rsidRPr="00A34C45" w:rsidRDefault="00CE25DC" w:rsidP="002F41D3">
      <w:r w:rsidRPr="00A34C45">
        <w:rPr>
          <w:shd w:val="clear" w:color="auto" w:fill="FFFFFF"/>
        </w:rPr>
        <w:t>Judith, the Executive Director of EGDF since July 2013, has a varied and successful career in blue-chip businesses, international organisations, charity fundraising and running her own business.</w:t>
      </w:r>
      <w:r w:rsidRPr="00A34C45">
        <w:rPr>
          <w:rStyle w:val="apple-converted-space"/>
          <w:rFonts w:cs="Arial"/>
          <w:szCs w:val="24"/>
          <w:shd w:val="clear" w:color="auto" w:fill="FFFFFF"/>
        </w:rPr>
        <w:t> </w:t>
      </w:r>
      <w:r w:rsidRPr="00A34C45">
        <w:br/>
        <w:t xml:space="preserve"> </w:t>
      </w:r>
      <w:r w:rsidRPr="00A34C45">
        <w:br/>
      </w:r>
      <w:r w:rsidRPr="00A34C45">
        <w:rPr>
          <w:shd w:val="clear" w:color="auto" w:fill="FFFFFF"/>
        </w:rPr>
        <w:t>She was European IT director at Hasbro, the world’s largest toy company, successfully modernising IT in 13 European countries. Previously she was education director at Deere &amp; Company corporate headquarters and an instructor at IBM’s education centre, both in the USA.</w:t>
      </w:r>
      <w:r w:rsidRPr="00A34C45">
        <w:rPr>
          <w:rStyle w:val="apple-converted-space"/>
          <w:rFonts w:cs="Arial"/>
          <w:szCs w:val="24"/>
          <w:shd w:val="clear" w:color="auto" w:fill="FFFFFF"/>
        </w:rPr>
        <w:t> </w:t>
      </w:r>
      <w:r w:rsidRPr="00A34C45">
        <w:br/>
      </w:r>
      <w:r w:rsidRPr="00A34C45">
        <w:br/>
      </w:r>
      <w:r w:rsidRPr="00A34C45">
        <w:lastRenderedPageBreak/>
        <w:t xml:space="preserve">In Geneva, Switzerland, she held senior IT positions at the United Nations (ILO) and the International Air Transport Association (IATA). </w:t>
      </w:r>
      <w:r w:rsidRPr="00A34C45">
        <w:br/>
        <w:t>As a fundraiser she has raised many thousands for the Blind Business Association Charitable Trust</w:t>
      </w:r>
      <w:r w:rsidR="00D149C7" w:rsidRPr="00A34C45">
        <w:t xml:space="preserve">. </w:t>
      </w:r>
      <w:r w:rsidRPr="00A34C45">
        <w:t>In other public service she was vice-chairman of Warwickshire Health Authority and chairman of many of its committees and task forces. She was the volunteer French teach for 4 to 11-year-olds at the village school. </w:t>
      </w:r>
    </w:p>
    <w:p w:rsidR="00CE25DC" w:rsidRPr="00A34C45" w:rsidRDefault="00CE25DC" w:rsidP="00646463">
      <w:pPr>
        <w:rPr>
          <w:szCs w:val="24"/>
          <w:lang w:eastAsia="nl-NL"/>
        </w:rPr>
      </w:pPr>
    </w:p>
    <w:p w:rsidR="00CE25DC" w:rsidRPr="00A34C45" w:rsidRDefault="00CE25DC" w:rsidP="00646463">
      <w:pPr>
        <w:rPr>
          <w:szCs w:val="24"/>
          <w:lang w:eastAsia="nl-NL"/>
        </w:rPr>
      </w:pPr>
      <w:r w:rsidRPr="00BE00CC">
        <w:rPr>
          <w:b/>
        </w:rPr>
        <w:t>David Adams</w:t>
      </w:r>
      <w:r w:rsidRPr="00A34C45">
        <w:rPr>
          <w:szCs w:val="24"/>
          <w:lang w:eastAsia="nl-NL"/>
        </w:rPr>
        <w:t xml:space="preserve"> </w:t>
      </w:r>
      <w:r w:rsidRPr="00A34C45">
        <w:t>on behalf of European Guide Dogs Federation</w:t>
      </w:r>
    </w:p>
    <w:p w:rsidR="00CE25DC" w:rsidRPr="00A34C45" w:rsidRDefault="00CE25DC" w:rsidP="00646463">
      <w:pPr>
        <w:rPr>
          <w:color w:val="FF0000"/>
          <w:szCs w:val="24"/>
          <w:lang w:eastAsia="nl-NL"/>
        </w:rPr>
      </w:pPr>
    </w:p>
    <w:p w:rsidR="00505F35" w:rsidRPr="00A34C45" w:rsidRDefault="00CE25DC" w:rsidP="00BA3669">
      <w:pPr>
        <w:rPr>
          <w:shd w:val="clear" w:color="auto" w:fill="FFFFFF"/>
        </w:rPr>
      </w:pPr>
      <w:r w:rsidRPr="00A34C45">
        <w:rPr>
          <w:shd w:val="clear" w:color="auto" w:fill="FFFFFF"/>
        </w:rPr>
        <w:t>David joined the board as EGDF president in 2013 with impressive experience in charity governance combined with an international business background as European Finance Director.</w:t>
      </w:r>
      <w:r w:rsidRPr="00A34C45">
        <w:br/>
      </w:r>
      <w:r w:rsidRPr="00A34C45">
        <w:br/>
      </w:r>
      <w:r w:rsidRPr="00A34C45">
        <w:rPr>
          <w:shd w:val="clear" w:color="auto" w:fill="FFFFFF"/>
        </w:rPr>
        <w:t>He served as chairman of the Royal National College for the Blind in the UK for 10 years, initiating and overseeing a £20 million building programme and the re-organisation of the college. He also served as founding chairman of The Priors School, saving it from closure by the local education authority, running it as an independent village school until it became the first government funded Free School in 2012.</w:t>
      </w:r>
      <w:r w:rsidRPr="00A34C45">
        <w:br/>
      </w:r>
    </w:p>
    <w:p w:rsidR="00CE25DC" w:rsidRPr="00A34C45" w:rsidRDefault="00CE25DC" w:rsidP="00BA3669">
      <w:pPr>
        <w:rPr>
          <w:lang w:eastAsia="nl-NL"/>
        </w:rPr>
      </w:pPr>
      <w:r w:rsidRPr="00A34C45">
        <w:rPr>
          <w:shd w:val="clear" w:color="auto" w:fill="FFFFFF"/>
        </w:rPr>
        <w:t xml:space="preserve">David became a member of the Chartered Institute of Management Accountants and is an alumnus of Warwick Business School. He had a successful international career in the motor industry, and then ran his own business for many years.  </w:t>
      </w:r>
      <w:r w:rsidRPr="00A34C45">
        <w:br/>
      </w:r>
      <w:r w:rsidRPr="00A34C45">
        <w:br/>
      </w:r>
      <w:r w:rsidRPr="00A34C45">
        <w:rPr>
          <w:shd w:val="clear" w:color="auto" w:fill="FFFFFF"/>
        </w:rPr>
        <w:t>He became a guide dog user in 2011.</w:t>
      </w:r>
    </w:p>
    <w:p w:rsidR="00CE25DC" w:rsidRPr="00A34C45" w:rsidRDefault="00CE25DC" w:rsidP="00646463">
      <w:pPr>
        <w:rPr>
          <w:szCs w:val="24"/>
          <w:lang w:eastAsia="nl-NL"/>
        </w:rPr>
      </w:pPr>
    </w:p>
    <w:p w:rsidR="007F6411" w:rsidRPr="00A34C45" w:rsidRDefault="007F6411" w:rsidP="00505F35">
      <w:pPr>
        <w:rPr>
          <w:rStyle w:val="Titre1Car"/>
          <w:rFonts w:eastAsia="Calibri" w:cs="Arial"/>
        </w:rPr>
      </w:pPr>
    </w:p>
    <w:p w:rsidR="00505F35" w:rsidRPr="00A34C45" w:rsidRDefault="00505F35" w:rsidP="00505F35">
      <w:pPr>
        <w:rPr>
          <w:lang w:eastAsia="nl-NL"/>
        </w:rPr>
      </w:pPr>
      <w:r w:rsidRPr="00BE00CC">
        <w:rPr>
          <w:b/>
        </w:rPr>
        <w:lastRenderedPageBreak/>
        <w:t>Julia Wadoux</w:t>
      </w:r>
      <w:r w:rsidRPr="00A34C45">
        <w:rPr>
          <w:lang w:eastAsia="nl-NL"/>
        </w:rPr>
        <w:t xml:space="preserve"> on behalf of Age Platform Europe</w:t>
      </w:r>
    </w:p>
    <w:p w:rsidR="00505F35" w:rsidRPr="00A34C45" w:rsidRDefault="00505F35" w:rsidP="00505F35">
      <w:pPr>
        <w:rPr>
          <w:lang w:eastAsia="nl-NL"/>
        </w:rPr>
      </w:pPr>
    </w:p>
    <w:p w:rsidR="00505F35" w:rsidRPr="00A34C45" w:rsidRDefault="00505F35" w:rsidP="00505F35">
      <w:pPr>
        <w:rPr>
          <w:lang w:eastAsia="nl-NL"/>
        </w:rPr>
      </w:pPr>
      <w:r w:rsidRPr="00A34C45">
        <w:rPr>
          <w:lang w:eastAsia="nl-NL"/>
        </w:rPr>
        <w:t xml:space="preserve">Is Policy Coordinator in charge of health, ICT and Accessibility at </w:t>
      </w:r>
      <w:proofErr w:type="gramStart"/>
      <w:r w:rsidRPr="00A34C45">
        <w:rPr>
          <w:lang w:eastAsia="nl-NL"/>
        </w:rPr>
        <w:t>AGE.</w:t>
      </w:r>
      <w:proofErr w:type="gramEnd"/>
      <w:r w:rsidRPr="00A34C45">
        <w:rPr>
          <w:lang w:eastAsia="nl-NL"/>
        </w:rPr>
        <w:t xml:space="preserve"> For the last two years </w:t>
      </w:r>
      <w:r w:rsidR="00D149C7" w:rsidRPr="00A34C45">
        <w:rPr>
          <w:lang w:eastAsia="nl-NL"/>
        </w:rPr>
        <w:t xml:space="preserve">she </w:t>
      </w:r>
      <w:r w:rsidRPr="00A34C45">
        <w:rPr>
          <w:lang w:eastAsia="nl-NL"/>
        </w:rPr>
        <w:t xml:space="preserve">has more particularly worked on age-friendly environments and the adaptation of the WHO framework to the EU context. </w:t>
      </w:r>
      <w:proofErr w:type="gramStart"/>
      <w:r w:rsidR="00D149C7" w:rsidRPr="00A34C45">
        <w:rPr>
          <w:lang w:eastAsia="nl-NL"/>
        </w:rPr>
        <w:t>Also</w:t>
      </w:r>
      <w:r w:rsidRPr="00A34C45">
        <w:rPr>
          <w:lang w:eastAsia="nl-NL"/>
        </w:rPr>
        <w:t xml:space="preserve"> involved in the European Innovation Partnership on Active and Healthy Ageing, particularly the action group on age-friendly environments.</w:t>
      </w:r>
      <w:proofErr w:type="gramEnd"/>
      <w:r w:rsidRPr="00A34C45">
        <w:rPr>
          <w:lang w:eastAsia="nl-NL"/>
        </w:rPr>
        <w:t xml:space="preserve"> From 2014 </w:t>
      </w:r>
      <w:r w:rsidR="00D149C7" w:rsidRPr="00A34C45">
        <w:rPr>
          <w:lang w:eastAsia="nl-NL"/>
        </w:rPr>
        <w:t xml:space="preserve">she </w:t>
      </w:r>
      <w:r w:rsidRPr="00A34C45">
        <w:rPr>
          <w:lang w:eastAsia="nl-NL"/>
        </w:rPr>
        <w:t xml:space="preserve">will coordinate a project funded by the CIP ICT Programme “Thematic Network: Innovation for age-friendly environments in the European Union” (AFE-INNOVNET”). </w:t>
      </w:r>
    </w:p>
    <w:p w:rsidR="00CE25DC" w:rsidRPr="00A34C45" w:rsidRDefault="00CE25DC" w:rsidP="00646463">
      <w:pPr>
        <w:rPr>
          <w:sz w:val="22"/>
          <w:lang w:eastAsia="nl-NL"/>
        </w:rPr>
      </w:pPr>
    </w:p>
    <w:p w:rsidR="00CE25DC" w:rsidRPr="00A34C45" w:rsidRDefault="00CE25DC">
      <w:pPr>
        <w:rPr>
          <w:sz w:val="22"/>
          <w:lang w:eastAsia="nl-NL"/>
        </w:rPr>
      </w:pPr>
      <w:r w:rsidRPr="00A34C45">
        <w:rPr>
          <w:sz w:val="22"/>
          <w:lang w:eastAsia="nl-NL"/>
        </w:rPr>
        <w:br w:type="page"/>
      </w:r>
    </w:p>
    <w:p w:rsidR="00CE25DC" w:rsidRPr="00A34C45" w:rsidRDefault="007B6415" w:rsidP="00BA3669">
      <w:pPr>
        <w:pStyle w:val="Titre1"/>
        <w:rPr>
          <w:rFonts w:cs="Arial"/>
          <w:lang w:eastAsia="nl-NL"/>
        </w:rPr>
      </w:pPr>
      <w:bookmarkStart w:id="38" w:name="_Appendix_4_-"/>
      <w:bookmarkStart w:id="39" w:name="_Toc381620749"/>
      <w:bookmarkStart w:id="40" w:name="_Toc381620909"/>
      <w:bookmarkEnd w:id="38"/>
      <w:r w:rsidRPr="00A34C45">
        <w:rPr>
          <w:rFonts w:cs="Arial"/>
        </w:rPr>
        <w:lastRenderedPageBreak/>
        <w:t xml:space="preserve">Appendix </w:t>
      </w:r>
      <w:r>
        <w:rPr>
          <w:rFonts w:cs="Arial"/>
        </w:rPr>
        <w:t>4</w:t>
      </w:r>
      <w:r w:rsidRPr="00A34C45">
        <w:rPr>
          <w:rFonts w:cs="Arial"/>
        </w:rPr>
        <w:t xml:space="preserve"> </w:t>
      </w:r>
      <w:r>
        <w:rPr>
          <w:rFonts w:cs="Arial"/>
        </w:rPr>
        <w:t>-</w:t>
      </w:r>
      <w:r w:rsidRPr="00A34C45">
        <w:rPr>
          <w:rFonts w:cs="Arial"/>
        </w:rPr>
        <w:t xml:space="preserve"> </w:t>
      </w:r>
      <w:r w:rsidR="00CE25DC" w:rsidRPr="00A34C45">
        <w:rPr>
          <w:rFonts w:cs="Arial"/>
          <w:lang w:eastAsia="nl-NL"/>
        </w:rPr>
        <w:t>Partnership Organisations</w:t>
      </w:r>
      <w:bookmarkEnd w:id="39"/>
      <w:bookmarkEnd w:id="40"/>
    </w:p>
    <w:p w:rsidR="00CE25DC" w:rsidRPr="00A34C45" w:rsidRDefault="00CE25DC" w:rsidP="00646463">
      <w:pPr>
        <w:rPr>
          <w:sz w:val="22"/>
          <w:lang w:eastAsia="nl-NL"/>
        </w:rPr>
      </w:pPr>
    </w:p>
    <w:p w:rsidR="00CE25DC" w:rsidRPr="00A34C45" w:rsidRDefault="003D5C39">
      <w:r>
        <w:rPr>
          <w:noProof/>
          <w:lang w:val="fr-FR" w:eastAsia="fr-FR"/>
        </w:rPr>
        <w:drawing>
          <wp:inline distT="0" distB="0" distL="0" distR="0">
            <wp:extent cx="2666493" cy="971550"/>
            <wp:effectExtent l="0" t="0" r="635" b="0"/>
            <wp:docPr id="2" name="Image 19" descr="Strapline: The voice of blind and partially sighted people in Europe" title="Logo European Blind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Strapline: The voice of blind and partially sighted people in Europe" title="Logo European Blind Un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365" cy="971550"/>
                    </a:xfrm>
                    <a:prstGeom prst="rect">
                      <a:avLst/>
                    </a:prstGeom>
                    <a:noFill/>
                    <a:ln>
                      <a:noFill/>
                    </a:ln>
                  </pic:spPr>
                </pic:pic>
              </a:graphicData>
            </a:graphic>
          </wp:inline>
        </w:drawing>
      </w:r>
      <w:r w:rsidR="00CE25DC" w:rsidRPr="00A34C45">
        <w:rPr>
          <w:color w:val="FF0000"/>
        </w:rPr>
        <w:t xml:space="preserve"> </w:t>
      </w:r>
    </w:p>
    <w:p w:rsidR="00CE25DC" w:rsidRPr="00A34C45" w:rsidRDefault="00CE25DC"/>
    <w:p w:rsidR="00CE25DC" w:rsidRPr="00A34C45" w:rsidRDefault="00CE25DC" w:rsidP="00BA3669">
      <w:r w:rsidRPr="00BE00CC">
        <w:t xml:space="preserve">The </w:t>
      </w:r>
      <w:r w:rsidRPr="00BE00CC">
        <w:rPr>
          <w:b/>
        </w:rPr>
        <w:t>European Blind Union</w:t>
      </w:r>
      <w:r w:rsidRPr="00BE00CC">
        <w:t xml:space="preserve"> is a non-governmental</w:t>
      </w:r>
      <w:r w:rsidRPr="00A34C45">
        <w:t>, non-profit-making European organization founded in 1984. One of the six regional bodies of the World Blind Union, it is the only organization representing the interests of blind and partially-sighted people on a Europe-wide scale.</w:t>
      </w:r>
    </w:p>
    <w:p w:rsidR="00CE25DC" w:rsidRPr="00A34C45" w:rsidRDefault="00CE25DC" w:rsidP="00BA3669"/>
    <w:p w:rsidR="00CE25DC" w:rsidRPr="00A34C45" w:rsidRDefault="00CE25DC" w:rsidP="00BA3669">
      <w:r w:rsidRPr="00A34C45">
        <w:t>EBU aims to protect and promote the interests of all blind and partially-sighted people in Europe. With its large network of member organizations in 43 European countries, EBU brings together a wealth of expertise related to visual impairment and its implications on the daily lives of millions of Europeans with sight loss.</w:t>
      </w:r>
    </w:p>
    <w:p w:rsidR="00CE25DC" w:rsidRPr="00A34C45" w:rsidRDefault="00CE25DC" w:rsidP="00BA3669"/>
    <w:p w:rsidR="004F7135" w:rsidRDefault="00CE25DC" w:rsidP="004F7135">
      <w:r w:rsidRPr="00A34C45">
        <w:t>EBU provides a platform for its member organizations for the exchange of information, cooperation and collective actions to promote the rights and needs of blind and partially sighted persons. It has become a powerful, recognized voice in the international disability movement.</w:t>
      </w:r>
      <w:r w:rsidR="004F7135">
        <w:br w:type="page"/>
      </w:r>
    </w:p>
    <w:p w:rsidR="00CE25DC" w:rsidRPr="00A34C45" w:rsidRDefault="003D5C39" w:rsidP="004F7135">
      <w:pPr>
        <w:keepNext/>
      </w:pPr>
      <w:r>
        <w:rPr>
          <w:noProof/>
          <w:lang w:val="fr-FR" w:eastAsia="fr-FR"/>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17145</wp:posOffset>
            </wp:positionV>
            <wp:extent cx="2160270" cy="866775"/>
            <wp:effectExtent l="0" t="0" r="0" b="9525"/>
            <wp:wrapTight wrapText="bothSides">
              <wp:wrapPolygon edited="0">
                <wp:start x="0" y="0"/>
                <wp:lineTo x="0" y="21363"/>
                <wp:lineTo x="21333" y="21363"/>
                <wp:lineTo x="21333" y="0"/>
                <wp:lineTo x="0" y="0"/>
              </wp:wrapPolygon>
            </wp:wrapTight>
            <wp:docPr id="9" name="Picture 8" title="Logo European Guide Dog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title="Logo European Guide Dog Federation"/>
                    <pic:cNvPicPr>
                      <a:picLocks noChangeAspect="1" noChangeArrowheads="1"/>
                    </pic:cNvPicPr>
                  </pic:nvPicPr>
                  <pic:blipFill>
                    <a:blip r:embed="rId16"/>
                    <a:srcRect/>
                    <a:stretch>
                      <a:fillRect/>
                    </a:stretch>
                  </pic:blipFill>
                  <pic:spPr bwMode="auto">
                    <a:xfrm>
                      <a:off x="0" y="0"/>
                      <a:ext cx="2160270"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E25DC" w:rsidRPr="00A34C45" w:rsidRDefault="00CE25DC" w:rsidP="004F7135">
      <w:pPr>
        <w:keepNext/>
        <w:rPr>
          <w:noProof/>
          <w:lang w:eastAsia="en-GB"/>
        </w:rPr>
      </w:pPr>
    </w:p>
    <w:p w:rsidR="00CE25DC" w:rsidRPr="00A34C45" w:rsidRDefault="00CE25DC" w:rsidP="004F7135">
      <w:pPr>
        <w:keepNext/>
        <w:rPr>
          <w:szCs w:val="24"/>
          <w:shd w:val="clear" w:color="auto" w:fill="FFFFFF"/>
        </w:rPr>
      </w:pPr>
    </w:p>
    <w:p w:rsidR="004F7135" w:rsidRDefault="004F7135" w:rsidP="004F7135"/>
    <w:p w:rsidR="004F7135" w:rsidRDefault="00CE25DC" w:rsidP="004F7135">
      <w:pPr>
        <w:keepNext/>
      </w:pPr>
      <w:r w:rsidRPr="00A34C45">
        <w:t>The</w:t>
      </w:r>
      <w:r w:rsidRPr="00A34C45">
        <w:rPr>
          <w:szCs w:val="24"/>
          <w:shd w:val="clear" w:color="auto" w:fill="FFFFFF"/>
        </w:rPr>
        <w:t xml:space="preserve"> </w:t>
      </w:r>
      <w:r w:rsidRPr="00BE00CC">
        <w:rPr>
          <w:b/>
        </w:rPr>
        <w:t>European Guide Dog Federation</w:t>
      </w:r>
      <w:r w:rsidRPr="00A34C45">
        <w:rPr>
          <w:szCs w:val="24"/>
          <w:shd w:val="clear" w:color="auto" w:fill="FFFFFF"/>
        </w:rPr>
        <w:t xml:space="preserve"> </w:t>
      </w:r>
      <w:r w:rsidRPr="00A34C45">
        <w:t xml:space="preserve">is dedicated to influencing laws, policies and attitudes and to ensuring excellent facilities and access for guide dog users.  </w:t>
      </w:r>
      <w:proofErr w:type="gramStart"/>
      <w:r w:rsidRPr="00A34C45">
        <w:t>it</w:t>
      </w:r>
      <w:proofErr w:type="gramEnd"/>
      <w:r w:rsidRPr="00A34C45">
        <w:t xml:space="preserve"> is a European-wide organisation of bodies representing guide dog users and guide dog service providers.</w:t>
      </w:r>
      <w:r w:rsidRPr="00A34C45">
        <w:br/>
      </w:r>
      <w:r w:rsidRPr="00A34C45">
        <w:br/>
        <w:t>It has been an official non-governmental organisation (NGO) since 2007. Currently there are 42 full members and 5 associate members in 23 European countries. Some of its full member organisations have been working together for many years. Some members are fledgling organisations and others have passed this stage and are busy developing new guide dog services.</w:t>
      </w:r>
      <w:r w:rsidRPr="00A34C45">
        <w:br/>
      </w:r>
      <w:r w:rsidRPr="00A34C45">
        <w:br/>
        <w:t>Before the creation of EGDF, guide dog users were largely invisible citizens at EU level, seen as a sub-set of the blind and partially-sighted community. They missed opportunities to influence EU decision-making directly in favour of their own specific needs and interests and rarely acted together. EGDF enables guide dog users across Europe to play a direct role in shaping policy and legislation to bring about their full and equal citizenship. EGDF works closely with Assistance Dogs Eu</w:t>
      </w:r>
      <w:r w:rsidR="00BA3669" w:rsidRPr="00A34C45">
        <w:t>rope on common campaign issues.</w:t>
      </w:r>
      <w:r w:rsidR="004F7135">
        <w:br w:type="page"/>
      </w:r>
    </w:p>
    <w:p w:rsidR="004F7135" w:rsidRPr="00BF45EC" w:rsidRDefault="003D5C39" w:rsidP="00BA3669">
      <w:r>
        <w:rPr>
          <w:noProof/>
          <w:lang w:val="fr-FR" w:eastAsia="fr-FR"/>
        </w:rPr>
        <w:lastRenderedPageBreak/>
        <w:drawing>
          <wp:inline distT="0" distB="0" distL="0" distR="0">
            <wp:extent cx="1447036" cy="1027178"/>
            <wp:effectExtent l="0" t="0" r="1270" b="1905"/>
            <wp:docPr id="3" name="Picture 9" title="Logo Age Platform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title="Logo Age Platform Euro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530" cy="1026795"/>
                    </a:xfrm>
                    <a:prstGeom prst="rect">
                      <a:avLst/>
                    </a:prstGeom>
                    <a:noFill/>
                    <a:ln w="9525">
                      <a:noFill/>
                      <a:miter lim="800000"/>
                      <a:headEnd/>
                      <a:tailEnd/>
                    </a:ln>
                  </pic:spPr>
                </pic:pic>
              </a:graphicData>
            </a:graphic>
          </wp:inline>
        </w:drawing>
      </w:r>
    </w:p>
    <w:p w:rsidR="00CE25DC" w:rsidRPr="00A34C45" w:rsidRDefault="00CE25DC" w:rsidP="00BA3669">
      <w:pPr>
        <w:rPr>
          <w:lang w:val="en-US"/>
        </w:rPr>
      </w:pPr>
      <w:r w:rsidRPr="00BE00CC">
        <w:rPr>
          <w:b/>
        </w:rPr>
        <w:t>AGE Platform Europe</w:t>
      </w:r>
      <w:r w:rsidRPr="00BE00CC">
        <w:t xml:space="preserve"> is</w:t>
      </w:r>
      <w:r w:rsidRPr="00A34C45">
        <w:rPr>
          <w:lang w:val="en-US"/>
        </w:rPr>
        <w:t xml:space="preserve"> a European network of around 165 </w:t>
      </w:r>
      <w:proofErr w:type="spellStart"/>
      <w:r w:rsidRPr="00A34C45">
        <w:rPr>
          <w:lang w:val="en-US"/>
        </w:rPr>
        <w:t>organisations</w:t>
      </w:r>
      <w:proofErr w:type="spellEnd"/>
      <w:r w:rsidRPr="00A34C45">
        <w:rPr>
          <w:lang w:val="en-US"/>
        </w:rPr>
        <w:t xml:space="preserve"> of and for people aged 50+ representing directly over 30 million older people in Europe.</w:t>
      </w:r>
    </w:p>
    <w:p w:rsidR="00CE25DC" w:rsidRPr="00A34C45" w:rsidRDefault="00BA3669" w:rsidP="00BA3669">
      <w:pPr>
        <w:rPr>
          <w:lang w:val="en-US"/>
        </w:rPr>
      </w:pPr>
      <w:r w:rsidRPr="00A34C45">
        <w:rPr>
          <w:lang w:val="en-US"/>
        </w:rPr>
        <w:tab/>
      </w:r>
    </w:p>
    <w:p w:rsidR="00CE25DC" w:rsidRPr="00A34C45" w:rsidRDefault="00CE25DC" w:rsidP="00BA3669">
      <w:pPr>
        <w:rPr>
          <w:lang w:val="en-US"/>
        </w:rPr>
      </w:pPr>
      <w:r w:rsidRPr="00A34C45">
        <w:rPr>
          <w:lang w:val="en-US"/>
        </w:rPr>
        <w:t xml:space="preserve">Its work focuses on a wide range of policy areas that impact on older and retired people. These include issues of </w:t>
      </w:r>
      <w:r w:rsidRPr="00A34C45">
        <w:rPr>
          <w:bCs/>
          <w:lang w:val="en-US"/>
        </w:rPr>
        <w:t>anti-discrimination, employment of older workers and active ageing, social protection, pension reforms, social inclusion, health, elder abuse, intergenerational solidarity, research, accessibility of public transport and of the build environment, and new technologies (ICT)</w:t>
      </w:r>
      <w:r w:rsidRPr="00A34C45">
        <w:rPr>
          <w:lang w:val="en-US"/>
        </w:rPr>
        <w:t xml:space="preserve">. Age also takes an active part in several </w:t>
      </w:r>
      <w:r w:rsidRPr="00A34C45">
        <w:rPr>
          <w:bCs/>
          <w:lang w:val="en-US"/>
        </w:rPr>
        <w:t>EU projects</w:t>
      </w:r>
      <w:r w:rsidRPr="00A34C45">
        <w:rPr>
          <w:lang w:val="en-US"/>
        </w:rPr>
        <w:t xml:space="preserve">. The majority of these projects are funded by the 7th Framework </w:t>
      </w:r>
      <w:proofErr w:type="spellStart"/>
      <w:r w:rsidRPr="00A34C45">
        <w:rPr>
          <w:lang w:val="en-US"/>
        </w:rPr>
        <w:t>Programme</w:t>
      </w:r>
      <w:proofErr w:type="spellEnd"/>
      <w:r w:rsidRPr="00A34C45">
        <w:rPr>
          <w:lang w:val="en-US"/>
        </w:rPr>
        <w:t>.</w:t>
      </w:r>
    </w:p>
    <w:p w:rsidR="00CE25DC" w:rsidRPr="00A34C45" w:rsidRDefault="00CE25DC" w:rsidP="00BA3669">
      <w:pPr>
        <w:rPr>
          <w:lang w:val="en-US"/>
        </w:rPr>
      </w:pPr>
    </w:p>
    <w:p w:rsidR="00CE25DC" w:rsidRPr="00A34C45" w:rsidRDefault="00CE25DC" w:rsidP="00BA3669">
      <w:pPr>
        <w:rPr>
          <w:lang w:val="en-US"/>
        </w:rPr>
      </w:pPr>
      <w:r w:rsidRPr="00A34C45">
        <w:rPr>
          <w:lang w:val="en-US"/>
        </w:rPr>
        <w:t xml:space="preserve">The purpose of its work is to voice and promote the interests of the 190 million inhabitants aged 50+ in the European Union and to raise awareness of the issues that concern them most. AGE seeks to give a voice to older and retired people in the EU policy debates, through the active participation of their representative </w:t>
      </w:r>
      <w:proofErr w:type="spellStart"/>
      <w:r w:rsidRPr="00A34C45">
        <w:rPr>
          <w:lang w:val="en-US"/>
        </w:rPr>
        <w:t>organisations</w:t>
      </w:r>
      <w:proofErr w:type="spellEnd"/>
      <w:r w:rsidRPr="00A34C45">
        <w:rPr>
          <w:lang w:val="en-US"/>
        </w:rPr>
        <w:t xml:space="preserve"> at EU, national, regional and local levels, and provides a European platform for the exchange of experience and best practices. It also aims to inform them </w:t>
      </w:r>
      <w:r w:rsidRPr="00A34C45">
        <w:t xml:space="preserve">on </w:t>
      </w:r>
      <w:hyperlink r:id="rId17" w:history="1">
        <w:r w:rsidRPr="00A34C45">
          <w:rPr>
            <w:rStyle w:val="Lienhypertexte"/>
            <w:rFonts w:cs="Arial"/>
            <w:bCs/>
            <w:color w:val="006183"/>
            <w:szCs w:val="24"/>
            <w:lang w:val="en-US"/>
          </w:rPr>
          <w:t>EU policy making processes</w:t>
        </w:r>
        <w:r w:rsidRPr="00A34C45">
          <w:rPr>
            <w:rStyle w:val="Lienhypertexte"/>
            <w:rFonts w:cs="Arial"/>
            <w:color w:val="006183"/>
            <w:szCs w:val="24"/>
            <w:lang w:val="en-US"/>
          </w:rPr>
          <w:t> </w:t>
        </w:r>
      </w:hyperlink>
      <w:r w:rsidRPr="00A34C45">
        <w:t>and</w:t>
      </w:r>
      <w:r w:rsidRPr="00A34C45">
        <w:rPr>
          <w:lang w:val="en-US"/>
        </w:rPr>
        <w:t> </w:t>
      </w:r>
      <w:hyperlink r:id="rId18" w:history="1">
        <w:r w:rsidRPr="00A34C45">
          <w:rPr>
            <w:rStyle w:val="Lienhypertexte"/>
            <w:rFonts w:cs="Arial"/>
            <w:bCs/>
            <w:color w:val="006183"/>
            <w:szCs w:val="24"/>
            <w:lang w:val="en-US"/>
          </w:rPr>
          <w:t>recent EU policy development</w:t>
        </w:r>
      </w:hyperlink>
      <w:r w:rsidRPr="00A34C45">
        <w:rPr>
          <w:lang w:val="en-US"/>
        </w:rPr>
        <w:t>.</w:t>
      </w:r>
    </w:p>
    <w:p w:rsidR="00CE25DC" w:rsidRPr="00A34C45" w:rsidRDefault="00CE25DC" w:rsidP="00C519B8">
      <w:pPr>
        <w:shd w:val="clear" w:color="auto" w:fill="FFFFFF"/>
        <w:spacing w:line="285" w:lineRule="atLeast"/>
        <w:jc w:val="both"/>
        <w:rPr>
          <w:color w:val="000000"/>
          <w:szCs w:val="24"/>
          <w:lang w:val="en-US"/>
        </w:rPr>
      </w:pPr>
    </w:p>
    <w:p w:rsidR="00CE25DC" w:rsidRPr="00A87E28" w:rsidRDefault="00CE25DC" w:rsidP="00A87E28">
      <w:pPr>
        <w:rPr>
          <w:b/>
          <w:lang w:val="en-US"/>
        </w:rPr>
      </w:pPr>
      <w:bookmarkStart w:id="41" w:name="_Toc381620750"/>
      <w:r w:rsidRPr="00A87E28">
        <w:rPr>
          <w:b/>
          <w:lang w:val="en-US"/>
        </w:rPr>
        <w:t>Links</w:t>
      </w:r>
      <w:bookmarkEnd w:id="41"/>
    </w:p>
    <w:p w:rsidR="00CE25DC" w:rsidRPr="00A34C45" w:rsidRDefault="009740BF" w:rsidP="001A38E7">
      <w:pPr>
        <w:shd w:val="clear" w:color="auto" w:fill="FFFFFF"/>
        <w:spacing w:line="234" w:lineRule="atLeast"/>
        <w:rPr>
          <w:color w:val="006621"/>
          <w:szCs w:val="28"/>
          <w:lang w:val="en-US"/>
        </w:rPr>
      </w:pPr>
      <w:hyperlink r:id="rId19" w:history="1">
        <w:r w:rsidR="00CE25DC" w:rsidRPr="00A34C45">
          <w:rPr>
            <w:rStyle w:val="Lienhypertexte"/>
            <w:rFonts w:cs="Arial"/>
            <w:szCs w:val="28"/>
            <w:lang w:val="en-US"/>
          </w:rPr>
          <w:t>www.euro</w:t>
        </w:r>
        <w:r w:rsidR="00CE25DC" w:rsidRPr="00A34C45">
          <w:rPr>
            <w:rStyle w:val="Lienhypertexte"/>
            <w:rFonts w:cs="Arial"/>
            <w:bCs/>
            <w:szCs w:val="28"/>
            <w:lang w:val="en-US"/>
          </w:rPr>
          <w:t>blind</w:t>
        </w:r>
        <w:r w:rsidR="00CE25DC" w:rsidRPr="00A34C45">
          <w:rPr>
            <w:rStyle w:val="Lienhypertexte"/>
            <w:rFonts w:cs="Arial"/>
            <w:szCs w:val="28"/>
            <w:lang w:val="en-US"/>
          </w:rPr>
          <w:t>.org</w:t>
        </w:r>
      </w:hyperlink>
    </w:p>
    <w:p w:rsidR="00CE25DC" w:rsidRPr="00A34C45" w:rsidRDefault="009740BF" w:rsidP="001A38E7">
      <w:pPr>
        <w:shd w:val="clear" w:color="auto" w:fill="FFFFFF"/>
        <w:spacing w:line="285" w:lineRule="atLeast"/>
        <w:jc w:val="both"/>
        <w:rPr>
          <w:color w:val="000000"/>
          <w:szCs w:val="28"/>
          <w:lang w:val="en-US"/>
        </w:rPr>
      </w:pPr>
      <w:hyperlink r:id="rId20" w:history="1">
        <w:r w:rsidR="00CE25DC" w:rsidRPr="00A34C45">
          <w:rPr>
            <w:rStyle w:val="Lienhypertexte"/>
            <w:rFonts w:cs="Arial"/>
            <w:szCs w:val="28"/>
            <w:lang w:val="en-US"/>
          </w:rPr>
          <w:t>www.EGDFed.org</w:t>
        </w:r>
      </w:hyperlink>
    </w:p>
    <w:p w:rsidR="00CE25DC" w:rsidRPr="00A34C45" w:rsidRDefault="009740BF" w:rsidP="004F7135">
      <w:pPr>
        <w:shd w:val="clear" w:color="auto" w:fill="FFFFFF"/>
        <w:spacing w:line="234" w:lineRule="atLeast"/>
      </w:pPr>
      <w:hyperlink r:id="rId21" w:history="1">
        <w:r w:rsidR="00CE25DC" w:rsidRPr="00A34C45">
          <w:rPr>
            <w:rStyle w:val="Lienhypertexte"/>
            <w:rFonts w:cs="Arial"/>
            <w:szCs w:val="28"/>
            <w:lang w:val="en-US"/>
          </w:rPr>
          <w:t>www.</w:t>
        </w:r>
        <w:r w:rsidR="00CE25DC" w:rsidRPr="00A34C45">
          <w:rPr>
            <w:rStyle w:val="Lienhypertexte"/>
            <w:rFonts w:cs="Arial"/>
            <w:bCs/>
            <w:szCs w:val="28"/>
            <w:lang w:val="en-US"/>
          </w:rPr>
          <w:t>age</w:t>
        </w:r>
        <w:r w:rsidR="00CE25DC" w:rsidRPr="00A34C45">
          <w:rPr>
            <w:rStyle w:val="Lienhypertexte"/>
            <w:rFonts w:cs="Arial"/>
            <w:szCs w:val="28"/>
            <w:lang w:val="en-US"/>
          </w:rPr>
          <w:t>-</w:t>
        </w:r>
        <w:r w:rsidR="00CE25DC" w:rsidRPr="00A34C45">
          <w:rPr>
            <w:rStyle w:val="Lienhypertexte"/>
            <w:rFonts w:cs="Arial"/>
            <w:bCs/>
            <w:szCs w:val="28"/>
            <w:lang w:val="en-US"/>
          </w:rPr>
          <w:t>platform</w:t>
        </w:r>
        <w:r w:rsidR="00CE25DC" w:rsidRPr="00A34C45">
          <w:rPr>
            <w:rStyle w:val="Lienhypertexte"/>
            <w:rFonts w:cs="Arial"/>
            <w:szCs w:val="28"/>
            <w:lang w:val="en-US"/>
          </w:rPr>
          <w:t>.eu</w:t>
        </w:r>
      </w:hyperlink>
      <w:r w:rsidR="00CE25DC" w:rsidRPr="00A34C45">
        <w:br w:type="page"/>
      </w:r>
    </w:p>
    <w:p w:rsidR="00CE25DC" w:rsidRPr="00A34C45" w:rsidRDefault="007B6415" w:rsidP="00BA3669">
      <w:pPr>
        <w:pStyle w:val="Titre1"/>
        <w:rPr>
          <w:rFonts w:cs="Arial"/>
        </w:rPr>
      </w:pPr>
      <w:bookmarkStart w:id="42" w:name="_Toc381620751"/>
      <w:bookmarkStart w:id="43" w:name="_Toc381620910"/>
      <w:r w:rsidRPr="00A34C45">
        <w:rPr>
          <w:rFonts w:cs="Arial"/>
        </w:rPr>
        <w:lastRenderedPageBreak/>
        <w:t xml:space="preserve">Appendix </w:t>
      </w:r>
      <w:r>
        <w:rPr>
          <w:rFonts w:cs="Arial"/>
        </w:rPr>
        <w:t>5</w:t>
      </w:r>
      <w:r w:rsidRPr="00A34C45">
        <w:rPr>
          <w:rFonts w:cs="Arial"/>
        </w:rPr>
        <w:t xml:space="preserve"> </w:t>
      </w:r>
      <w:r>
        <w:rPr>
          <w:rFonts w:cs="Arial"/>
        </w:rPr>
        <w:t>-</w:t>
      </w:r>
      <w:r w:rsidRPr="00A34C45">
        <w:rPr>
          <w:rFonts w:cs="Arial"/>
        </w:rPr>
        <w:t xml:space="preserve"> </w:t>
      </w:r>
      <w:r w:rsidR="00CE25DC" w:rsidRPr="00A34C45">
        <w:rPr>
          <w:rFonts w:cs="Arial"/>
        </w:rPr>
        <w:t>Partner Organisations in the Three Cities</w:t>
      </w:r>
      <w:bookmarkEnd w:id="42"/>
      <w:bookmarkEnd w:id="43"/>
    </w:p>
    <w:p w:rsidR="00CE25DC" w:rsidRPr="00A34C45" w:rsidRDefault="00CE25DC"/>
    <w:p w:rsidR="00CE25DC" w:rsidRPr="00A34C45" w:rsidRDefault="003D5C39">
      <w:r>
        <w:rPr>
          <w:noProof/>
          <w:lang w:val="fr-FR" w:eastAsia="fr-FR"/>
        </w:rPr>
        <w:drawing>
          <wp:inline distT="0" distB="0" distL="0" distR="0">
            <wp:extent cx="1181100" cy="581025"/>
            <wp:effectExtent l="0" t="0" r="0" b="9525"/>
            <wp:docPr id="4" name="Picture 5" descr="Strapline: Working for People with Sight Loss" title="NCB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Strapline: Working for People with Sight Loss" title="NCBI logo"/>
                    <pic:cNvPicPr>
                      <a:picLocks noChangeAspect="1" noChangeArrowheads="1"/>
                    </pic:cNvPicPr>
                  </pic:nvPicPr>
                  <pic:blipFill>
                    <a:blip r:embed="rId22"/>
                    <a:srcRect/>
                    <a:stretch>
                      <a:fillRect/>
                    </a:stretch>
                  </pic:blipFill>
                  <pic:spPr bwMode="auto">
                    <a:xfrm>
                      <a:off x="0" y="0"/>
                      <a:ext cx="1181100" cy="581025"/>
                    </a:xfrm>
                    <a:prstGeom prst="rect">
                      <a:avLst/>
                    </a:prstGeom>
                    <a:noFill/>
                    <a:ln w="9525">
                      <a:noFill/>
                      <a:miter lim="800000"/>
                      <a:headEnd/>
                      <a:tailEnd/>
                    </a:ln>
                  </pic:spPr>
                </pic:pic>
              </a:graphicData>
            </a:graphic>
          </wp:inline>
        </w:drawing>
      </w:r>
      <w:r w:rsidR="004F7135">
        <w:t xml:space="preserve"> </w:t>
      </w:r>
      <w:r w:rsidR="00CE25DC" w:rsidRPr="00BE00CC">
        <w:rPr>
          <w:b/>
        </w:rPr>
        <w:t>National Council for the Blind of Ireland</w:t>
      </w:r>
    </w:p>
    <w:p w:rsidR="00CE25DC" w:rsidRPr="00A34C45" w:rsidRDefault="00CE25DC" w:rsidP="003C2AB1">
      <w:pPr>
        <w:rPr>
          <w:lang w:val="en-IE"/>
        </w:rPr>
      </w:pPr>
    </w:p>
    <w:p w:rsidR="00CE25DC" w:rsidRPr="00A34C45" w:rsidRDefault="00CE25DC" w:rsidP="00BA3669">
      <w:pPr>
        <w:rPr>
          <w:lang w:val="en-IE"/>
        </w:rPr>
      </w:pPr>
      <w:r w:rsidRPr="00A34C45">
        <w:rPr>
          <w:lang w:val="en-IE"/>
        </w:rPr>
        <w:t xml:space="preserve">NCBI is a not-for-profit charitable organisation which provides support and services throughout Ireland to people experiencing sight loss. They provide a range of services to public and private organisations to ensure that their services are accessible to people who are blind and vision impaired. </w:t>
      </w:r>
    </w:p>
    <w:p w:rsidR="00CE25DC" w:rsidRPr="00A34C45" w:rsidRDefault="003D5C39" w:rsidP="00BA3669">
      <w:r>
        <w:rPr>
          <w:noProof/>
          <w:lang w:val="fr-FR" w:eastAsia="fr-FR"/>
        </w:rPr>
        <w:drawing>
          <wp:anchor distT="0" distB="0" distL="114300" distR="115951" simplePos="0" relativeHeight="251657216" behindDoc="1" locked="0" layoutInCell="1" allowOverlap="1">
            <wp:simplePos x="0" y="0"/>
            <wp:positionH relativeFrom="column">
              <wp:posOffset>-140970</wp:posOffset>
            </wp:positionH>
            <wp:positionV relativeFrom="paragraph">
              <wp:posOffset>307340</wp:posOffset>
            </wp:positionV>
            <wp:extent cx="1132459" cy="641350"/>
            <wp:effectExtent l="0" t="0" r="0" b="6350"/>
            <wp:wrapTight wrapText="bothSides">
              <wp:wrapPolygon edited="0">
                <wp:start x="0" y="0"/>
                <wp:lineTo x="0" y="21172"/>
                <wp:lineTo x="21079" y="21172"/>
                <wp:lineTo x="21079" y="0"/>
                <wp:lineTo x="0" y="0"/>
              </wp:wrapPolygon>
            </wp:wrapTight>
            <wp:docPr id="8" name="Picture 10" descr="BSVO logo" title="BS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BSVO logo" title="BSVO logo"/>
                    <pic:cNvPicPr>
                      <a:picLocks noChangeAspect="1" noChangeArrowheads="1"/>
                    </pic:cNvPicPr>
                  </pic:nvPicPr>
                  <pic:blipFill>
                    <a:blip r:embed="rId23"/>
                    <a:srcRect/>
                    <a:stretch>
                      <a:fillRect/>
                    </a:stretch>
                  </pic:blipFill>
                  <pic:spPr bwMode="auto">
                    <a:xfrm>
                      <a:off x="0" y="0"/>
                      <a:ext cx="1132205" cy="641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A3669" w:rsidRPr="00A34C45" w:rsidRDefault="00BA3669" w:rsidP="00BA3669">
      <w:pPr>
        <w:rPr>
          <w:rStyle w:val="Titre1Car"/>
          <w:rFonts w:eastAsia="Calibri" w:cs="Arial"/>
          <w:b w:val="0"/>
          <w:sz w:val="28"/>
          <w:szCs w:val="28"/>
        </w:rPr>
      </w:pPr>
    </w:p>
    <w:p w:rsidR="00CE25DC" w:rsidRPr="00BE00CC" w:rsidRDefault="00CE25DC" w:rsidP="00BE00CC">
      <w:r w:rsidRPr="00BE00CC">
        <w:rPr>
          <w:b/>
          <w:bCs/>
        </w:rPr>
        <w:t>Austrian Federa</w:t>
      </w:r>
      <w:r w:rsidR="00BA3669" w:rsidRPr="00BE00CC">
        <w:rPr>
          <w:b/>
          <w:bCs/>
        </w:rPr>
        <w:t xml:space="preserve">tion of the Blind and Partially </w:t>
      </w:r>
      <w:r w:rsidRPr="00BE00CC">
        <w:rPr>
          <w:b/>
          <w:bCs/>
        </w:rPr>
        <w:t>Sighted</w:t>
      </w:r>
    </w:p>
    <w:p w:rsidR="00CE25DC" w:rsidRPr="00A34C45" w:rsidRDefault="00CE25DC"/>
    <w:p w:rsidR="00CE25DC" w:rsidRPr="00A34C45" w:rsidRDefault="00CE25DC" w:rsidP="00BA3669">
      <w:r w:rsidRPr="00A34C45">
        <w:t>As the largest self-help organisation of blind and partially sighted people in Austria, BSVÖ is working for an inclusive and accessible society in its home country as well as on the European level. BSVÖ has seven regional chapters throughout the country, forms part of the European Blind Union as well as of the World Blind Union and is a member of the Austrian National Council of Disabled Persons. BSVÖ's on-site services include the vocational education and training centre SEBUS as well as an acoustic media library.</w:t>
      </w:r>
    </w:p>
    <w:p w:rsidR="00CE25DC" w:rsidRPr="00A34C45" w:rsidRDefault="00CE25DC"/>
    <w:p w:rsidR="00BA3669" w:rsidRPr="00A34C45" w:rsidRDefault="00BA3669"/>
    <w:p w:rsidR="00BA3669" w:rsidRPr="00A34C45" w:rsidRDefault="00BA3669"/>
    <w:p w:rsidR="00BA3669" w:rsidRPr="00A34C45" w:rsidRDefault="00BA3669"/>
    <w:p w:rsidR="00BA3669" w:rsidRPr="00A34C45" w:rsidRDefault="00BA3669"/>
    <w:p w:rsidR="00BA3669" w:rsidRPr="00A34C45" w:rsidRDefault="00BA3669"/>
    <w:p w:rsidR="00BA3669" w:rsidRPr="00A34C45" w:rsidRDefault="00BA3669"/>
    <w:p w:rsidR="004F7135" w:rsidRDefault="003D5C39">
      <w:r>
        <w:rPr>
          <w:noProof/>
          <w:color w:val="0000FF"/>
          <w:lang w:val="fr-FR" w:eastAsia="fr-FR"/>
        </w:rPr>
        <w:lastRenderedPageBreak/>
        <w:drawing>
          <wp:inline distT="0" distB="0" distL="0" distR="0">
            <wp:extent cx="1685925" cy="990094"/>
            <wp:effectExtent l="0" t="0" r="9525" b="635"/>
            <wp:docPr id="5" name="Picture 1" descr="Les Cannes Blanches / établissement d'aides et de service par le travail" title="Cannes Blanches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es Cannes Blanches / établissement d'aides et de service par le travail" title="Cannes Blanches log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989965"/>
                    </a:xfrm>
                    <a:prstGeom prst="rect">
                      <a:avLst/>
                    </a:prstGeom>
                    <a:noFill/>
                    <a:ln w="9525">
                      <a:noFill/>
                      <a:miter lim="800000"/>
                      <a:headEnd/>
                      <a:tailEnd/>
                    </a:ln>
                  </pic:spPr>
                </pic:pic>
              </a:graphicData>
            </a:graphic>
          </wp:inline>
        </w:drawing>
      </w:r>
    </w:p>
    <w:p w:rsidR="004F7135" w:rsidRDefault="004F7135"/>
    <w:p w:rsidR="00CE25DC" w:rsidRPr="00A34C45" w:rsidRDefault="004C5173">
      <w:r w:rsidRPr="00A34C45">
        <w:t xml:space="preserve">The White Canes, affiliated with the French Blind Federation </w:t>
      </w:r>
      <w:r w:rsidR="005D6B6D" w:rsidRPr="00A34C45">
        <w:t>Association, wa</w:t>
      </w:r>
      <w:r w:rsidR="0093174A" w:rsidRPr="00A34C45">
        <w:t>s</w:t>
      </w:r>
      <w:r w:rsidR="00CE25DC" w:rsidRPr="00A34C45">
        <w:t xml:space="preserve"> founded in 1926 to advance the rights of blind and visually impaired residents of Marseilles, to help integrate them into normal life, to help them have vacations, to practice their profession by offer</w:t>
      </w:r>
      <w:r w:rsidR="00B9512E">
        <w:t>ing</w:t>
      </w:r>
      <w:r w:rsidR="00CE25DC" w:rsidRPr="00A34C45">
        <w:t xml:space="preserve"> technical aids and instruction.  The association sits on many municipal committees to improve access to transportation and services for the blind.</w:t>
      </w:r>
    </w:p>
    <w:p w:rsidR="00BA3669" w:rsidRPr="00A34C45" w:rsidRDefault="00BA3669"/>
    <w:p w:rsidR="00CE25DC" w:rsidRPr="00A87E28" w:rsidRDefault="00CE25DC" w:rsidP="00A87E28">
      <w:pPr>
        <w:rPr>
          <w:b/>
        </w:rPr>
      </w:pPr>
      <w:bookmarkStart w:id="44" w:name="_Toc381620752"/>
      <w:r w:rsidRPr="00A87E28">
        <w:rPr>
          <w:b/>
        </w:rPr>
        <w:t>Links</w:t>
      </w:r>
      <w:bookmarkEnd w:id="44"/>
    </w:p>
    <w:p w:rsidR="00CE25DC" w:rsidRPr="00A34C45" w:rsidRDefault="009740BF" w:rsidP="004A0136">
      <w:pPr>
        <w:spacing w:line="240" w:lineRule="auto"/>
        <w:rPr>
          <w:szCs w:val="28"/>
        </w:rPr>
      </w:pPr>
      <w:hyperlink r:id="rId26" w:history="1">
        <w:r w:rsidR="00CE25DC" w:rsidRPr="00A34C45">
          <w:rPr>
            <w:rStyle w:val="Lienhypertexte"/>
            <w:rFonts w:cs="Arial"/>
            <w:szCs w:val="28"/>
          </w:rPr>
          <w:t>www.ncbi.ie</w:t>
        </w:r>
      </w:hyperlink>
    </w:p>
    <w:p w:rsidR="00CE25DC" w:rsidRPr="00A34C45" w:rsidRDefault="009740BF" w:rsidP="004A0136">
      <w:pPr>
        <w:spacing w:line="240" w:lineRule="auto"/>
        <w:rPr>
          <w:color w:val="006621"/>
          <w:szCs w:val="28"/>
          <w:shd w:val="clear" w:color="auto" w:fill="FFFFFF"/>
        </w:rPr>
      </w:pPr>
      <w:hyperlink r:id="rId27" w:history="1">
        <w:r w:rsidR="00CE25DC" w:rsidRPr="00A34C45">
          <w:rPr>
            <w:rStyle w:val="Lienhypertexte"/>
            <w:rFonts w:cs="Arial"/>
            <w:szCs w:val="28"/>
            <w:shd w:val="clear" w:color="auto" w:fill="FFFFFF"/>
          </w:rPr>
          <w:t>www.</w:t>
        </w:r>
        <w:r w:rsidR="00CE25DC" w:rsidRPr="00A34C45">
          <w:rPr>
            <w:rStyle w:val="Lienhypertexte"/>
            <w:rFonts w:cs="Arial"/>
            <w:bCs/>
            <w:szCs w:val="28"/>
            <w:shd w:val="clear" w:color="auto" w:fill="FFFFFF"/>
          </w:rPr>
          <w:t>blind</w:t>
        </w:r>
        <w:r w:rsidR="00CE25DC" w:rsidRPr="00A34C45">
          <w:rPr>
            <w:rStyle w:val="Lienhypertexte"/>
            <w:rFonts w:cs="Arial"/>
            <w:szCs w:val="28"/>
            <w:shd w:val="clear" w:color="auto" w:fill="FFFFFF"/>
          </w:rPr>
          <w:t>enverband.at</w:t>
        </w:r>
      </w:hyperlink>
    </w:p>
    <w:p w:rsidR="00CE25DC" w:rsidRPr="00A34C45" w:rsidRDefault="009740BF" w:rsidP="000F716E">
      <w:pPr>
        <w:spacing w:line="240" w:lineRule="auto"/>
      </w:pPr>
      <w:hyperlink r:id="rId28" w:history="1">
        <w:r w:rsidR="00CE25DC" w:rsidRPr="00A34C45">
          <w:rPr>
            <w:rStyle w:val="Lienhypertexte"/>
            <w:rFonts w:cs="Arial"/>
            <w:szCs w:val="28"/>
          </w:rPr>
          <w:t>www.upa13.fr</w:t>
        </w:r>
      </w:hyperlink>
    </w:p>
    <w:sectPr w:rsidR="00CE25DC" w:rsidRPr="00A34C45" w:rsidSect="00D7494A">
      <w:footerReference w:type="even" r:id="rId29"/>
      <w:footerReference w:type="default" r:id="rId30"/>
      <w:pgSz w:w="11906" w:h="16838"/>
      <w:pgMar w:top="1008"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AE0" w:rsidRDefault="00A75AE0" w:rsidP="003B6741">
      <w:r>
        <w:separator/>
      </w:r>
    </w:p>
  </w:endnote>
  <w:endnote w:type="continuationSeparator" w:id="0">
    <w:p w:rsidR="00A75AE0" w:rsidRDefault="00A75AE0" w:rsidP="003B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685" w:rsidRDefault="00D40685" w:rsidP="0000223E">
    <w:pPr>
      <w:pStyle w:val="Pieddepage"/>
      <w:framePr w:wrap="around" w:vAnchor="text" w:hAnchor="margin" w:xAlign="right" w:y="1"/>
      <w:rPr>
        <w:rStyle w:val="Numrodepage"/>
        <w:rFonts w:cs="Arial"/>
      </w:rPr>
    </w:pPr>
    <w:r>
      <w:rPr>
        <w:rStyle w:val="Numrodepage"/>
        <w:rFonts w:cs="Arial"/>
      </w:rPr>
      <w:fldChar w:fldCharType="begin"/>
    </w:r>
    <w:r>
      <w:rPr>
        <w:rStyle w:val="Numrodepage"/>
        <w:rFonts w:cs="Arial"/>
      </w:rPr>
      <w:instrText xml:space="preserve">PAGE  </w:instrText>
    </w:r>
    <w:r>
      <w:rPr>
        <w:rStyle w:val="Numrodepage"/>
        <w:rFonts w:cs="Arial"/>
      </w:rPr>
      <w:fldChar w:fldCharType="end"/>
    </w:r>
  </w:p>
  <w:p w:rsidR="00D40685" w:rsidRDefault="00D40685" w:rsidP="007250D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685" w:rsidRDefault="00D40685">
    <w:pPr>
      <w:pStyle w:val="Pieddepage"/>
      <w:jc w:val="right"/>
    </w:pPr>
    <w:r>
      <w:fldChar w:fldCharType="begin"/>
    </w:r>
    <w:r>
      <w:instrText>PAGE   \* MERGEFORMAT</w:instrText>
    </w:r>
    <w:r>
      <w:fldChar w:fldCharType="separate"/>
    </w:r>
    <w:r w:rsidR="00A64921" w:rsidRPr="00A64921">
      <w:rPr>
        <w:noProof/>
        <w:lang w:val="fr-FR"/>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AE0" w:rsidRDefault="00A75AE0" w:rsidP="003B6741">
      <w:r>
        <w:separator/>
      </w:r>
    </w:p>
  </w:footnote>
  <w:footnote w:type="continuationSeparator" w:id="0">
    <w:p w:rsidR="00A75AE0" w:rsidRDefault="00A75AE0" w:rsidP="003B67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63662"/>
    <w:multiLevelType w:val="hybridMultilevel"/>
    <w:tmpl w:val="14AC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3937C9"/>
    <w:multiLevelType w:val="hybridMultilevel"/>
    <w:tmpl w:val="98CE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A44F14"/>
    <w:multiLevelType w:val="hybridMultilevel"/>
    <w:tmpl w:val="11544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9025C9"/>
    <w:multiLevelType w:val="hybridMultilevel"/>
    <w:tmpl w:val="40D204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EA676CE"/>
    <w:multiLevelType w:val="hybridMultilevel"/>
    <w:tmpl w:val="3F6A34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74822E0"/>
    <w:multiLevelType w:val="hybridMultilevel"/>
    <w:tmpl w:val="8BF85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2B3E83"/>
    <w:multiLevelType w:val="hybridMultilevel"/>
    <w:tmpl w:val="CA523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D64482"/>
    <w:multiLevelType w:val="hybridMultilevel"/>
    <w:tmpl w:val="AAB805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525D0E75"/>
    <w:multiLevelType w:val="hybridMultilevel"/>
    <w:tmpl w:val="BE9A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926179"/>
    <w:multiLevelType w:val="hybridMultilevel"/>
    <w:tmpl w:val="0A862A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0950077"/>
    <w:multiLevelType w:val="hybridMultilevel"/>
    <w:tmpl w:val="E72E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E07265"/>
    <w:multiLevelType w:val="hybridMultilevel"/>
    <w:tmpl w:val="D95C6122"/>
    <w:lvl w:ilvl="0" w:tplc="08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0C64B6"/>
    <w:multiLevelType w:val="hybridMultilevel"/>
    <w:tmpl w:val="CF7C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7205056"/>
    <w:multiLevelType w:val="hybridMultilevel"/>
    <w:tmpl w:val="844E3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AB673B9"/>
    <w:multiLevelType w:val="hybridMultilevel"/>
    <w:tmpl w:val="C25A7D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7BBE0BF2"/>
    <w:multiLevelType w:val="hybridMultilevel"/>
    <w:tmpl w:val="AF52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10"/>
  </w:num>
  <w:num w:numId="5">
    <w:abstractNumId w:val="12"/>
  </w:num>
  <w:num w:numId="6">
    <w:abstractNumId w:val="2"/>
  </w:num>
  <w:num w:numId="7">
    <w:abstractNumId w:val="8"/>
  </w:num>
  <w:num w:numId="8">
    <w:abstractNumId w:val="7"/>
  </w:num>
  <w:num w:numId="9">
    <w:abstractNumId w:val="9"/>
  </w:num>
  <w:num w:numId="10">
    <w:abstractNumId w:val="3"/>
  </w:num>
  <w:num w:numId="11">
    <w:abstractNumId w:val="14"/>
  </w:num>
  <w:num w:numId="12">
    <w:abstractNumId w:val="4"/>
  </w:num>
  <w:num w:numId="13">
    <w:abstractNumId w:val="13"/>
  </w:num>
  <w:num w:numId="14">
    <w:abstractNumId w:val="5"/>
  </w:num>
  <w:num w:numId="15">
    <w:abstractNumId w:val="1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1C4036B-B112-4D3D-A7BB-4AD18E18E8F0}"/>
    <w:docVar w:name="dgnword-eventsink" w:val="53801544"/>
  </w:docVars>
  <w:rsids>
    <w:rsidRoot w:val="003D5C39"/>
    <w:rsid w:val="0000223E"/>
    <w:rsid w:val="00046F1B"/>
    <w:rsid w:val="000553A0"/>
    <w:rsid w:val="00063E91"/>
    <w:rsid w:val="00087225"/>
    <w:rsid w:val="000B0CEE"/>
    <w:rsid w:val="000B266F"/>
    <w:rsid w:val="000C70DD"/>
    <w:rsid w:val="000D5DB2"/>
    <w:rsid w:val="000F716E"/>
    <w:rsid w:val="00143ED5"/>
    <w:rsid w:val="00157D14"/>
    <w:rsid w:val="00164159"/>
    <w:rsid w:val="001A07D1"/>
    <w:rsid w:val="001A38E7"/>
    <w:rsid w:val="001A5E47"/>
    <w:rsid w:val="001B65A8"/>
    <w:rsid w:val="001D714E"/>
    <w:rsid w:val="001F1F22"/>
    <w:rsid w:val="001F6204"/>
    <w:rsid w:val="00211F78"/>
    <w:rsid w:val="0025033D"/>
    <w:rsid w:val="002617C7"/>
    <w:rsid w:val="00283DFF"/>
    <w:rsid w:val="002C5DFF"/>
    <w:rsid w:val="002E36CB"/>
    <w:rsid w:val="002F3077"/>
    <w:rsid w:val="002F41D3"/>
    <w:rsid w:val="00333311"/>
    <w:rsid w:val="0034023B"/>
    <w:rsid w:val="00367FF1"/>
    <w:rsid w:val="003716EF"/>
    <w:rsid w:val="00391F4C"/>
    <w:rsid w:val="003A66EF"/>
    <w:rsid w:val="003B6741"/>
    <w:rsid w:val="003C2AB1"/>
    <w:rsid w:val="003D5C39"/>
    <w:rsid w:val="003E2000"/>
    <w:rsid w:val="003E2ADD"/>
    <w:rsid w:val="003E6480"/>
    <w:rsid w:val="00422C0B"/>
    <w:rsid w:val="00424127"/>
    <w:rsid w:val="004374A1"/>
    <w:rsid w:val="00441312"/>
    <w:rsid w:val="00466DAD"/>
    <w:rsid w:val="00485D0C"/>
    <w:rsid w:val="004A0136"/>
    <w:rsid w:val="004A26A7"/>
    <w:rsid w:val="004C5173"/>
    <w:rsid w:val="004D0054"/>
    <w:rsid w:val="004F1E33"/>
    <w:rsid w:val="004F7135"/>
    <w:rsid w:val="00505F35"/>
    <w:rsid w:val="005224CE"/>
    <w:rsid w:val="00544C3A"/>
    <w:rsid w:val="00545D49"/>
    <w:rsid w:val="0056009B"/>
    <w:rsid w:val="00577015"/>
    <w:rsid w:val="005958B8"/>
    <w:rsid w:val="005B20BB"/>
    <w:rsid w:val="005D6368"/>
    <w:rsid w:val="005D6B6D"/>
    <w:rsid w:val="005E6529"/>
    <w:rsid w:val="00611326"/>
    <w:rsid w:val="006127C6"/>
    <w:rsid w:val="00646463"/>
    <w:rsid w:val="00657AC4"/>
    <w:rsid w:val="00665E15"/>
    <w:rsid w:val="00680DC4"/>
    <w:rsid w:val="00696422"/>
    <w:rsid w:val="006A0555"/>
    <w:rsid w:val="006D7B6E"/>
    <w:rsid w:val="006F7140"/>
    <w:rsid w:val="007015D0"/>
    <w:rsid w:val="007250D3"/>
    <w:rsid w:val="00725133"/>
    <w:rsid w:val="00746132"/>
    <w:rsid w:val="00755FE0"/>
    <w:rsid w:val="0078069C"/>
    <w:rsid w:val="007B4E9D"/>
    <w:rsid w:val="007B6415"/>
    <w:rsid w:val="007C3C71"/>
    <w:rsid w:val="007D7BC8"/>
    <w:rsid w:val="007F6411"/>
    <w:rsid w:val="0080151E"/>
    <w:rsid w:val="00815A43"/>
    <w:rsid w:val="00844C2F"/>
    <w:rsid w:val="008541D7"/>
    <w:rsid w:val="008651BF"/>
    <w:rsid w:val="00896239"/>
    <w:rsid w:val="008E27B2"/>
    <w:rsid w:val="0090610E"/>
    <w:rsid w:val="0093174A"/>
    <w:rsid w:val="00941E9C"/>
    <w:rsid w:val="00964511"/>
    <w:rsid w:val="009710A6"/>
    <w:rsid w:val="009740BF"/>
    <w:rsid w:val="00981EEF"/>
    <w:rsid w:val="009A6FFD"/>
    <w:rsid w:val="009B61D3"/>
    <w:rsid w:val="009C2913"/>
    <w:rsid w:val="009C36ED"/>
    <w:rsid w:val="00A22EC0"/>
    <w:rsid w:val="00A34C45"/>
    <w:rsid w:val="00A5528A"/>
    <w:rsid w:val="00A64921"/>
    <w:rsid w:val="00A64B77"/>
    <w:rsid w:val="00A67001"/>
    <w:rsid w:val="00A75AE0"/>
    <w:rsid w:val="00A87E28"/>
    <w:rsid w:val="00AB1B46"/>
    <w:rsid w:val="00B065C6"/>
    <w:rsid w:val="00B465FD"/>
    <w:rsid w:val="00B65553"/>
    <w:rsid w:val="00B9428D"/>
    <w:rsid w:val="00B9512E"/>
    <w:rsid w:val="00BA3669"/>
    <w:rsid w:val="00BE00CC"/>
    <w:rsid w:val="00BF45EC"/>
    <w:rsid w:val="00C0337A"/>
    <w:rsid w:val="00C33931"/>
    <w:rsid w:val="00C519B8"/>
    <w:rsid w:val="00C86EF1"/>
    <w:rsid w:val="00C904A4"/>
    <w:rsid w:val="00CA100C"/>
    <w:rsid w:val="00CB38F6"/>
    <w:rsid w:val="00CC048D"/>
    <w:rsid w:val="00CD12F9"/>
    <w:rsid w:val="00CE25DC"/>
    <w:rsid w:val="00CE4631"/>
    <w:rsid w:val="00CF66A1"/>
    <w:rsid w:val="00D149C7"/>
    <w:rsid w:val="00D15AAA"/>
    <w:rsid w:val="00D17E14"/>
    <w:rsid w:val="00D32323"/>
    <w:rsid w:val="00D40685"/>
    <w:rsid w:val="00D644B7"/>
    <w:rsid w:val="00D7494A"/>
    <w:rsid w:val="00D92433"/>
    <w:rsid w:val="00D963A9"/>
    <w:rsid w:val="00DA00C4"/>
    <w:rsid w:val="00DC2A20"/>
    <w:rsid w:val="00DE5260"/>
    <w:rsid w:val="00E018EF"/>
    <w:rsid w:val="00E17211"/>
    <w:rsid w:val="00E369FB"/>
    <w:rsid w:val="00E3791D"/>
    <w:rsid w:val="00E70149"/>
    <w:rsid w:val="00E94AE1"/>
    <w:rsid w:val="00EA60E8"/>
    <w:rsid w:val="00EE5890"/>
    <w:rsid w:val="00F263AF"/>
    <w:rsid w:val="00F470BE"/>
    <w:rsid w:val="00F54DBF"/>
    <w:rsid w:val="00F57B22"/>
    <w:rsid w:val="00FA5F53"/>
    <w:rsid w:val="00FB4C5C"/>
    <w:rsid w:val="00FB6C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D49"/>
    <w:pPr>
      <w:spacing w:line="360" w:lineRule="auto"/>
    </w:pPr>
    <w:rPr>
      <w:sz w:val="28"/>
      <w:szCs w:val="22"/>
      <w:lang w:val="en-GB" w:eastAsia="en-US"/>
    </w:rPr>
  </w:style>
  <w:style w:type="paragraph" w:styleId="Titre1">
    <w:name w:val="heading 1"/>
    <w:basedOn w:val="Normal"/>
    <w:next w:val="Normal"/>
    <w:link w:val="Titre1Car"/>
    <w:qFormat/>
    <w:locked/>
    <w:rsid w:val="00545D49"/>
    <w:pPr>
      <w:keepNext/>
      <w:outlineLvl w:val="0"/>
    </w:pPr>
    <w:rPr>
      <w:rFonts w:eastAsia="Times New Roman" w:cs="Times New Roman"/>
      <w:b/>
      <w:bCs/>
      <w:kern w:val="32"/>
      <w:sz w:val="32"/>
      <w:szCs w:val="32"/>
    </w:rPr>
  </w:style>
  <w:style w:type="paragraph" w:styleId="Titre2">
    <w:name w:val="heading 2"/>
    <w:basedOn w:val="Normal"/>
    <w:next w:val="Normal"/>
    <w:link w:val="Titre2Car"/>
    <w:unhideWhenUsed/>
    <w:qFormat/>
    <w:locked/>
    <w:rsid w:val="00A34C45"/>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6127C6"/>
    <w:rPr>
      <w:rFonts w:ascii="Tahoma" w:hAnsi="Tahoma" w:cs="Tahoma"/>
      <w:sz w:val="16"/>
      <w:szCs w:val="16"/>
    </w:rPr>
  </w:style>
  <w:style w:type="character" w:customStyle="1" w:styleId="TextedebullesCar">
    <w:name w:val="Texte de bulles Car"/>
    <w:link w:val="Textedebulles"/>
    <w:uiPriority w:val="99"/>
    <w:semiHidden/>
    <w:locked/>
    <w:rsid w:val="006127C6"/>
    <w:rPr>
      <w:rFonts w:ascii="Tahoma" w:hAnsi="Tahoma" w:cs="Tahoma"/>
      <w:sz w:val="16"/>
      <w:szCs w:val="16"/>
    </w:rPr>
  </w:style>
  <w:style w:type="paragraph" w:styleId="Sansinterligne">
    <w:name w:val="No Spacing"/>
    <w:uiPriority w:val="99"/>
    <w:qFormat/>
    <w:rsid w:val="006127C6"/>
    <w:rPr>
      <w:rFonts w:ascii="Calibri" w:hAnsi="Calibri" w:cs="Times New Roman"/>
      <w:sz w:val="22"/>
      <w:szCs w:val="22"/>
      <w:lang w:val="en-GB" w:eastAsia="en-US"/>
    </w:rPr>
  </w:style>
  <w:style w:type="character" w:styleId="Lienhypertexte">
    <w:name w:val="Hyperlink"/>
    <w:uiPriority w:val="99"/>
    <w:rsid w:val="009C36ED"/>
    <w:rPr>
      <w:rFonts w:cs="Times New Roman"/>
      <w:color w:val="0000FF"/>
      <w:u w:val="single"/>
    </w:rPr>
  </w:style>
  <w:style w:type="paragraph" w:styleId="Paragraphedeliste">
    <w:name w:val="List Paragraph"/>
    <w:basedOn w:val="Normal"/>
    <w:uiPriority w:val="99"/>
    <w:qFormat/>
    <w:rsid w:val="00F54DBF"/>
    <w:pPr>
      <w:ind w:left="720"/>
      <w:contextualSpacing/>
    </w:pPr>
    <w:rPr>
      <w:rFonts w:ascii="Calibri" w:hAnsi="Calibri" w:cs="Times New Roman"/>
      <w:sz w:val="22"/>
    </w:rPr>
  </w:style>
  <w:style w:type="table" w:styleId="Grilledutableau">
    <w:name w:val="Table Grid"/>
    <w:basedOn w:val="TableauNormal"/>
    <w:uiPriority w:val="99"/>
    <w:rsid w:val="00665E15"/>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3B6741"/>
    <w:pPr>
      <w:tabs>
        <w:tab w:val="center" w:pos="4513"/>
        <w:tab w:val="right" w:pos="9026"/>
      </w:tabs>
    </w:pPr>
  </w:style>
  <w:style w:type="character" w:customStyle="1" w:styleId="En-tteCar">
    <w:name w:val="En-tête Car"/>
    <w:link w:val="En-tte"/>
    <w:uiPriority w:val="99"/>
    <w:locked/>
    <w:rsid w:val="003B6741"/>
    <w:rPr>
      <w:rFonts w:cs="Times New Roman"/>
    </w:rPr>
  </w:style>
  <w:style w:type="paragraph" w:styleId="Pieddepage">
    <w:name w:val="footer"/>
    <w:basedOn w:val="Normal"/>
    <w:link w:val="PieddepageCar"/>
    <w:uiPriority w:val="99"/>
    <w:rsid w:val="003B6741"/>
    <w:pPr>
      <w:tabs>
        <w:tab w:val="center" w:pos="4513"/>
        <w:tab w:val="right" w:pos="9026"/>
      </w:tabs>
    </w:pPr>
  </w:style>
  <w:style w:type="character" w:customStyle="1" w:styleId="PieddepageCar">
    <w:name w:val="Pied de page Car"/>
    <w:link w:val="Pieddepage"/>
    <w:uiPriority w:val="99"/>
    <w:locked/>
    <w:rsid w:val="003B6741"/>
    <w:rPr>
      <w:rFonts w:cs="Times New Roman"/>
    </w:rPr>
  </w:style>
  <w:style w:type="paragraph" w:styleId="Commentaire">
    <w:name w:val="annotation text"/>
    <w:basedOn w:val="Normal"/>
    <w:link w:val="CommentaireCar"/>
    <w:uiPriority w:val="99"/>
    <w:semiHidden/>
    <w:rsid w:val="005224CE"/>
    <w:rPr>
      <w:sz w:val="20"/>
      <w:szCs w:val="20"/>
    </w:rPr>
  </w:style>
  <w:style w:type="character" w:customStyle="1" w:styleId="CommentaireCar">
    <w:name w:val="Commentaire Car"/>
    <w:link w:val="Commentaire"/>
    <w:uiPriority w:val="99"/>
    <w:semiHidden/>
    <w:locked/>
    <w:rsid w:val="005224CE"/>
    <w:rPr>
      <w:rFonts w:cs="Times New Roman"/>
      <w:sz w:val="20"/>
      <w:szCs w:val="20"/>
    </w:rPr>
  </w:style>
  <w:style w:type="character" w:styleId="Marquedecommentaire">
    <w:name w:val="annotation reference"/>
    <w:uiPriority w:val="99"/>
    <w:semiHidden/>
    <w:rsid w:val="005224CE"/>
    <w:rPr>
      <w:rFonts w:cs="Times New Roman"/>
      <w:sz w:val="16"/>
      <w:szCs w:val="16"/>
    </w:rPr>
  </w:style>
  <w:style w:type="paragraph" w:styleId="Textebrut">
    <w:name w:val="Plain Text"/>
    <w:basedOn w:val="Normal"/>
    <w:link w:val="TextebrutCar"/>
    <w:uiPriority w:val="99"/>
    <w:semiHidden/>
    <w:rsid w:val="002F3077"/>
    <w:rPr>
      <w:rFonts w:ascii="Calibri" w:hAnsi="Calibri" w:cs="Consolas"/>
      <w:sz w:val="22"/>
      <w:szCs w:val="21"/>
    </w:rPr>
  </w:style>
  <w:style w:type="character" w:customStyle="1" w:styleId="TextebrutCar">
    <w:name w:val="Texte brut Car"/>
    <w:link w:val="Textebrut"/>
    <w:uiPriority w:val="99"/>
    <w:semiHidden/>
    <w:locked/>
    <w:rsid w:val="002F3077"/>
    <w:rPr>
      <w:rFonts w:ascii="Calibri" w:hAnsi="Calibri" w:cs="Consolas"/>
      <w:sz w:val="21"/>
      <w:szCs w:val="21"/>
    </w:rPr>
  </w:style>
  <w:style w:type="character" w:customStyle="1" w:styleId="apple-converted-space">
    <w:name w:val="apple-converted-space"/>
    <w:uiPriority w:val="99"/>
    <w:rsid w:val="00046F1B"/>
    <w:rPr>
      <w:rFonts w:cs="Times New Roman"/>
    </w:rPr>
  </w:style>
  <w:style w:type="paragraph" w:styleId="NormalWeb">
    <w:name w:val="Normal (Web)"/>
    <w:basedOn w:val="Normal"/>
    <w:uiPriority w:val="99"/>
    <w:semiHidden/>
    <w:rsid w:val="00B465FD"/>
    <w:pPr>
      <w:spacing w:before="100" w:beforeAutospacing="1" w:after="100" w:afterAutospacing="1"/>
    </w:pPr>
    <w:rPr>
      <w:rFonts w:ascii="Times New Roman" w:eastAsia="Times New Roman" w:hAnsi="Times New Roman" w:cs="Times New Roman"/>
      <w:szCs w:val="24"/>
      <w:lang w:eastAsia="en-GB"/>
    </w:rPr>
  </w:style>
  <w:style w:type="character" w:styleId="CitationHTML">
    <w:name w:val="HTML Cite"/>
    <w:uiPriority w:val="99"/>
    <w:rsid w:val="001A38E7"/>
    <w:rPr>
      <w:rFonts w:cs="Times New Roman"/>
      <w:i/>
      <w:iCs/>
    </w:rPr>
  </w:style>
  <w:style w:type="character" w:customStyle="1" w:styleId="st">
    <w:name w:val="st"/>
    <w:uiPriority w:val="99"/>
    <w:rsid w:val="001A38E7"/>
    <w:rPr>
      <w:rFonts w:cs="Times New Roman"/>
    </w:rPr>
  </w:style>
  <w:style w:type="character" w:styleId="Accentuation">
    <w:name w:val="Emphasis"/>
    <w:uiPriority w:val="99"/>
    <w:qFormat/>
    <w:locked/>
    <w:rsid w:val="001A38E7"/>
    <w:rPr>
      <w:rFonts w:cs="Times New Roman"/>
      <w:i/>
      <w:iCs/>
    </w:rPr>
  </w:style>
  <w:style w:type="character" w:styleId="Numrodepage">
    <w:name w:val="page number"/>
    <w:uiPriority w:val="99"/>
    <w:rsid w:val="00424127"/>
    <w:rPr>
      <w:rFonts w:cs="Times New Roman"/>
    </w:rPr>
  </w:style>
  <w:style w:type="character" w:customStyle="1" w:styleId="Titre1Car">
    <w:name w:val="Titre 1 Car"/>
    <w:link w:val="Titre1"/>
    <w:rsid w:val="00545D49"/>
    <w:rPr>
      <w:rFonts w:eastAsia="Times New Roman" w:cs="Times New Roman"/>
      <w:b/>
      <w:bCs/>
      <w:kern w:val="32"/>
      <w:sz w:val="32"/>
      <w:szCs w:val="32"/>
      <w:lang w:eastAsia="en-US"/>
    </w:rPr>
  </w:style>
  <w:style w:type="paragraph" w:styleId="Titre">
    <w:name w:val="Title"/>
    <w:basedOn w:val="Normal"/>
    <w:next w:val="Normal"/>
    <w:link w:val="TitreCar"/>
    <w:qFormat/>
    <w:locked/>
    <w:rsid w:val="0025033D"/>
    <w:pPr>
      <w:jc w:val="center"/>
    </w:pPr>
    <w:rPr>
      <w:rFonts w:ascii="Verdana" w:hAnsi="Verdana"/>
      <w:b/>
      <w:sz w:val="72"/>
      <w:szCs w:val="72"/>
    </w:rPr>
  </w:style>
  <w:style w:type="character" w:customStyle="1" w:styleId="TitreCar">
    <w:name w:val="Titre Car"/>
    <w:link w:val="Titre"/>
    <w:rsid w:val="0025033D"/>
    <w:rPr>
      <w:rFonts w:ascii="Verdana" w:hAnsi="Verdana"/>
      <w:b/>
      <w:sz w:val="72"/>
      <w:szCs w:val="72"/>
      <w:lang w:eastAsia="en-US"/>
    </w:rPr>
  </w:style>
  <w:style w:type="paragraph" w:styleId="Sous-titre">
    <w:name w:val="Subtitle"/>
    <w:basedOn w:val="Normal"/>
    <w:next w:val="Normal"/>
    <w:link w:val="Sous-titreCar"/>
    <w:qFormat/>
    <w:locked/>
    <w:rsid w:val="0025033D"/>
    <w:pPr>
      <w:jc w:val="center"/>
    </w:pPr>
    <w:rPr>
      <w:rFonts w:ascii="Verdana" w:hAnsi="Verdana"/>
      <w:sz w:val="48"/>
      <w:szCs w:val="48"/>
    </w:rPr>
  </w:style>
  <w:style w:type="character" w:customStyle="1" w:styleId="Sous-titreCar">
    <w:name w:val="Sous-titre Car"/>
    <w:link w:val="Sous-titre"/>
    <w:rsid w:val="0025033D"/>
    <w:rPr>
      <w:rFonts w:ascii="Verdana" w:hAnsi="Verdana"/>
      <w:sz w:val="48"/>
      <w:szCs w:val="48"/>
      <w:lang w:eastAsia="en-US"/>
    </w:rPr>
  </w:style>
  <w:style w:type="character" w:customStyle="1" w:styleId="Titre2Car">
    <w:name w:val="Titre 2 Car"/>
    <w:link w:val="Titre2"/>
    <w:rsid w:val="00A34C45"/>
    <w:rPr>
      <w:b/>
      <w:sz w:val="28"/>
      <w:lang w:eastAsia="en-US"/>
    </w:rPr>
  </w:style>
  <w:style w:type="paragraph" w:styleId="En-ttedetabledesmatires">
    <w:name w:val="TOC Heading"/>
    <w:basedOn w:val="Titre1"/>
    <w:next w:val="Normal"/>
    <w:uiPriority w:val="39"/>
    <w:unhideWhenUsed/>
    <w:qFormat/>
    <w:rsid w:val="00BE00CC"/>
    <w:pPr>
      <w:keepLines/>
      <w:spacing w:before="480" w:line="276" w:lineRule="auto"/>
      <w:outlineLvl w:val="9"/>
    </w:pPr>
    <w:rPr>
      <w:rFonts w:ascii="Cambria" w:hAnsi="Cambria"/>
      <w:color w:val="365F91"/>
      <w:kern w:val="0"/>
      <w:sz w:val="28"/>
      <w:szCs w:val="28"/>
      <w:lang w:val="fr-FR" w:eastAsia="fr-FR"/>
    </w:rPr>
  </w:style>
  <w:style w:type="paragraph" w:styleId="TM1">
    <w:name w:val="toc 1"/>
    <w:basedOn w:val="Normal"/>
    <w:next w:val="Normal"/>
    <w:autoRedefine/>
    <w:uiPriority w:val="39"/>
    <w:qFormat/>
    <w:locked/>
    <w:rsid w:val="00BE00CC"/>
    <w:pPr>
      <w:spacing w:after="100"/>
    </w:pPr>
  </w:style>
  <w:style w:type="paragraph" w:styleId="TM2">
    <w:name w:val="toc 2"/>
    <w:basedOn w:val="Normal"/>
    <w:next w:val="Normal"/>
    <w:autoRedefine/>
    <w:uiPriority w:val="39"/>
    <w:qFormat/>
    <w:locked/>
    <w:rsid w:val="00BE00CC"/>
    <w:pPr>
      <w:spacing w:after="100"/>
      <w:ind w:left="280"/>
    </w:pPr>
  </w:style>
  <w:style w:type="paragraph" w:styleId="TM3">
    <w:name w:val="toc 3"/>
    <w:basedOn w:val="Normal"/>
    <w:next w:val="Normal"/>
    <w:autoRedefine/>
    <w:uiPriority w:val="39"/>
    <w:unhideWhenUsed/>
    <w:qFormat/>
    <w:locked/>
    <w:rsid w:val="00A87E28"/>
    <w:pPr>
      <w:spacing w:after="100" w:line="276" w:lineRule="auto"/>
      <w:ind w:left="440"/>
    </w:pPr>
    <w:rPr>
      <w:rFonts w:ascii="Calibri" w:eastAsia="Times New Roman" w:hAnsi="Calibri" w:cs="Times New Roman"/>
      <w:sz w:val="22"/>
      <w:lang w:val="fr-FR" w:eastAsia="fr-FR"/>
    </w:rPr>
  </w:style>
  <w:style w:type="paragraph" w:styleId="Objetducommentaire">
    <w:name w:val="annotation subject"/>
    <w:basedOn w:val="Commentaire"/>
    <w:next w:val="Commentaire"/>
    <w:link w:val="ObjetducommentaireCar"/>
    <w:uiPriority w:val="99"/>
    <w:semiHidden/>
    <w:unhideWhenUsed/>
    <w:rsid w:val="00D40685"/>
    <w:pPr>
      <w:spacing w:line="240" w:lineRule="auto"/>
    </w:pPr>
    <w:rPr>
      <w:b/>
      <w:bCs/>
    </w:rPr>
  </w:style>
  <w:style w:type="character" w:customStyle="1" w:styleId="ObjetducommentaireCar">
    <w:name w:val="Objet du commentaire Car"/>
    <w:link w:val="Objetducommentaire"/>
    <w:uiPriority w:val="99"/>
    <w:semiHidden/>
    <w:rsid w:val="00D40685"/>
    <w:rPr>
      <w:rFonts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D49"/>
    <w:pPr>
      <w:spacing w:line="360" w:lineRule="auto"/>
    </w:pPr>
    <w:rPr>
      <w:sz w:val="28"/>
      <w:szCs w:val="22"/>
      <w:lang w:val="en-GB" w:eastAsia="en-US"/>
    </w:rPr>
  </w:style>
  <w:style w:type="paragraph" w:styleId="Titre1">
    <w:name w:val="heading 1"/>
    <w:basedOn w:val="Normal"/>
    <w:next w:val="Normal"/>
    <w:link w:val="Titre1Car"/>
    <w:qFormat/>
    <w:locked/>
    <w:rsid w:val="00545D49"/>
    <w:pPr>
      <w:keepNext/>
      <w:outlineLvl w:val="0"/>
    </w:pPr>
    <w:rPr>
      <w:rFonts w:eastAsia="Times New Roman" w:cs="Times New Roman"/>
      <w:b/>
      <w:bCs/>
      <w:kern w:val="32"/>
      <w:sz w:val="32"/>
      <w:szCs w:val="32"/>
    </w:rPr>
  </w:style>
  <w:style w:type="paragraph" w:styleId="Titre2">
    <w:name w:val="heading 2"/>
    <w:basedOn w:val="Normal"/>
    <w:next w:val="Normal"/>
    <w:link w:val="Titre2Car"/>
    <w:unhideWhenUsed/>
    <w:qFormat/>
    <w:locked/>
    <w:rsid w:val="00A34C45"/>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6127C6"/>
    <w:rPr>
      <w:rFonts w:ascii="Tahoma" w:hAnsi="Tahoma" w:cs="Tahoma"/>
      <w:sz w:val="16"/>
      <w:szCs w:val="16"/>
    </w:rPr>
  </w:style>
  <w:style w:type="character" w:customStyle="1" w:styleId="TextedebullesCar">
    <w:name w:val="Texte de bulles Car"/>
    <w:link w:val="Textedebulles"/>
    <w:uiPriority w:val="99"/>
    <w:semiHidden/>
    <w:locked/>
    <w:rsid w:val="006127C6"/>
    <w:rPr>
      <w:rFonts w:ascii="Tahoma" w:hAnsi="Tahoma" w:cs="Tahoma"/>
      <w:sz w:val="16"/>
      <w:szCs w:val="16"/>
    </w:rPr>
  </w:style>
  <w:style w:type="paragraph" w:styleId="Sansinterligne">
    <w:name w:val="No Spacing"/>
    <w:uiPriority w:val="99"/>
    <w:qFormat/>
    <w:rsid w:val="006127C6"/>
    <w:rPr>
      <w:rFonts w:ascii="Calibri" w:hAnsi="Calibri" w:cs="Times New Roman"/>
      <w:sz w:val="22"/>
      <w:szCs w:val="22"/>
      <w:lang w:val="en-GB" w:eastAsia="en-US"/>
    </w:rPr>
  </w:style>
  <w:style w:type="character" w:styleId="Lienhypertexte">
    <w:name w:val="Hyperlink"/>
    <w:uiPriority w:val="99"/>
    <w:rsid w:val="009C36ED"/>
    <w:rPr>
      <w:rFonts w:cs="Times New Roman"/>
      <w:color w:val="0000FF"/>
      <w:u w:val="single"/>
    </w:rPr>
  </w:style>
  <w:style w:type="paragraph" w:styleId="Paragraphedeliste">
    <w:name w:val="List Paragraph"/>
    <w:basedOn w:val="Normal"/>
    <w:uiPriority w:val="99"/>
    <w:qFormat/>
    <w:rsid w:val="00F54DBF"/>
    <w:pPr>
      <w:ind w:left="720"/>
      <w:contextualSpacing/>
    </w:pPr>
    <w:rPr>
      <w:rFonts w:ascii="Calibri" w:hAnsi="Calibri" w:cs="Times New Roman"/>
      <w:sz w:val="22"/>
    </w:rPr>
  </w:style>
  <w:style w:type="table" w:styleId="Grilledutableau">
    <w:name w:val="Table Grid"/>
    <w:basedOn w:val="TableauNormal"/>
    <w:uiPriority w:val="99"/>
    <w:rsid w:val="00665E15"/>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3B6741"/>
    <w:pPr>
      <w:tabs>
        <w:tab w:val="center" w:pos="4513"/>
        <w:tab w:val="right" w:pos="9026"/>
      </w:tabs>
    </w:pPr>
  </w:style>
  <w:style w:type="character" w:customStyle="1" w:styleId="En-tteCar">
    <w:name w:val="En-tête Car"/>
    <w:link w:val="En-tte"/>
    <w:uiPriority w:val="99"/>
    <w:locked/>
    <w:rsid w:val="003B6741"/>
    <w:rPr>
      <w:rFonts w:cs="Times New Roman"/>
    </w:rPr>
  </w:style>
  <w:style w:type="paragraph" w:styleId="Pieddepage">
    <w:name w:val="footer"/>
    <w:basedOn w:val="Normal"/>
    <w:link w:val="PieddepageCar"/>
    <w:uiPriority w:val="99"/>
    <w:rsid w:val="003B6741"/>
    <w:pPr>
      <w:tabs>
        <w:tab w:val="center" w:pos="4513"/>
        <w:tab w:val="right" w:pos="9026"/>
      </w:tabs>
    </w:pPr>
  </w:style>
  <w:style w:type="character" w:customStyle="1" w:styleId="PieddepageCar">
    <w:name w:val="Pied de page Car"/>
    <w:link w:val="Pieddepage"/>
    <w:uiPriority w:val="99"/>
    <w:locked/>
    <w:rsid w:val="003B6741"/>
    <w:rPr>
      <w:rFonts w:cs="Times New Roman"/>
    </w:rPr>
  </w:style>
  <w:style w:type="paragraph" w:styleId="Commentaire">
    <w:name w:val="annotation text"/>
    <w:basedOn w:val="Normal"/>
    <w:link w:val="CommentaireCar"/>
    <w:uiPriority w:val="99"/>
    <w:semiHidden/>
    <w:rsid w:val="005224CE"/>
    <w:rPr>
      <w:sz w:val="20"/>
      <w:szCs w:val="20"/>
    </w:rPr>
  </w:style>
  <w:style w:type="character" w:customStyle="1" w:styleId="CommentaireCar">
    <w:name w:val="Commentaire Car"/>
    <w:link w:val="Commentaire"/>
    <w:uiPriority w:val="99"/>
    <w:semiHidden/>
    <w:locked/>
    <w:rsid w:val="005224CE"/>
    <w:rPr>
      <w:rFonts w:cs="Times New Roman"/>
      <w:sz w:val="20"/>
      <w:szCs w:val="20"/>
    </w:rPr>
  </w:style>
  <w:style w:type="character" w:styleId="Marquedecommentaire">
    <w:name w:val="annotation reference"/>
    <w:uiPriority w:val="99"/>
    <w:semiHidden/>
    <w:rsid w:val="005224CE"/>
    <w:rPr>
      <w:rFonts w:cs="Times New Roman"/>
      <w:sz w:val="16"/>
      <w:szCs w:val="16"/>
    </w:rPr>
  </w:style>
  <w:style w:type="paragraph" w:styleId="Textebrut">
    <w:name w:val="Plain Text"/>
    <w:basedOn w:val="Normal"/>
    <w:link w:val="TextebrutCar"/>
    <w:uiPriority w:val="99"/>
    <w:semiHidden/>
    <w:rsid w:val="002F3077"/>
    <w:rPr>
      <w:rFonts w:ascii="Calibri" w:hAnsi="Calibri" w:cs="Consolas"/>
      <w:sz w:val="22"/>
      <w:szCs w:val="21"/>
    </w:rPr>
  </w:style>
  <w:style w:type="character" w:customStyle="1" w:styleId="TextebrutCar">
    <w:name w:val="Texte brut Car"/>
    <w:link w:val="Textebrut"/>
    <w:uiPriority w:val="99"/>
    <w:semiHidden/>
    <w:locked/>
    <w:rsid w:val="002F3077"/>
    <w:rPr>
      <w:rFonts w:ascii="Calibri" w:hAnsi="Calibri" w:cs="Consolas"/>
      <w:sz w:val="21"/>
      <w:szCs w:val="21"/>
    </w:rPr>
  </w:style>
  <w:style w:type="character" w:customStyle="1" w:styleId="apple-converted-space">
    <w:name w:val="apple-converted-space"/>
    <w:uiPriority w:val="99"/>
    <w:rsid w:val="00046F1B"/>
    <w:rPr>
      <w:rFonts w:cs="Times New Roman"/>
    </w:rPr>
  </w:style>
  <w:style w:type="paragraph" w:styleId="NormalWeb">
    <w:name w:val="Normal (Web)"/>
    <w:basedOn w:val="Normal"/>
    <w:uiPriority w:val="99"/>
    <w:semiHidden/>
    <w:rsid w:val="00B465FD"/>
    <w:pPr>
      <w:spacing w:before="100" w:beforeAutospacing="1" w:after="100" w:afterAutospacing="1"/>
    </w:pPr>
    <w:rPr>
      <w:rFonts w:ascii="Times New Roman" w:eastAsia="Times New Roman" w:hAnsi="Times New Roman" w:cs="Times New Roman"/>
      <w:szCs w:val="24"/>
      <w:lang w:eastAsia="en-GB"/>
    </w:rPr>
  </w:style>
  <w:style w:type="character" w:styleId="CitationHTML">
    <w:name w:val="HTML Cite"/>
    <w:uiPriority w:val="99"/>
    <w:rsid w:val="001A38E7"/>
    <w:rPr>
      <w:rFonts w:cs="Times New Roman"/>
      <w:i/>
      <w:iCs/>
    </w:rPr>
  </w:style>
  <w:style w:type="character" w:customStyle="1" w:styleId="st">
    <w:name w:val="st"/>
    <w:uiPriority w:val="99"/>
    <w:rsid w:val="001A38E7"/>
    <w:rPr>
      <w:rFonts w:cs="Times New Roman"/>
    </w:rPr>
  </w:style>
  <w:style w:type="character" w:styleId="Accentuation">
    <w:name w:val="Emphasis"/>
    <w:uiPriority w:val="99"/>
    <w:qFormat/>
    <w:locked/>
    <w:rsid w:val="001A38E7"/>
    <w:rPr>
      <w:rFonts w:cs="Times New Roman"/>
      <w:i/>
      <w:iCs/>
    </w:rPr>
  </w:style>
  <w:style w:type="character" w:styleId="Numrodepage">
    <w:name w:val="page number"/>
    <w:uiPriority w:val="99"/>
    <w:rsid w:val="00424127"/>
    <w:rPr>
      <w:rFonts w:cs="Times New Roman"/>
    </w:rPr>
  </w:style>
  <w:style w:type="character" w:customStyle="1" w:styleId="Titre1Car">
    <w:name w:val="Titre 1 Car"/>
    <w:link w:val="Titre1"/>
    <w:rsid w:val="00545D49"/>
    <w:rPr>
      <w:rFonts w:eastAsia="Times New Roman" w:cs="Times New Roman"/>
      <w:b/>
      <w:bCs/>
      <w:kern w:val="32"/>
      <w:sz w:val="32"/>
      <w:szCs w:val="32"/>
      <w:lang w:eastAsia="en-US"/>
    </w:rPr>
  </w:style>
  <w:style w:type="paragraph" w:styleId="Titre">
    <w:name w:val="Title"/>
    <w:basedOn w:val="Normal"/>
    <w:next w:val="Normal"/>
    <w:link w:val="TitreCar"/>
    <w:qFormat/>
    <w:locked/>
    <w:rsid w:val="0025033D"/>
    <w:pPr>
      <w:jc w:val="center"/>
    </w:pPr>
    <w:rPr>
      <w:rFonts w:ascii="Verdana" w:hAnsi="Verdana"/>
      <w:b/>
      <w:sz w:val="72"/>
      <w:szCs w:val="72"/>
    </w:rPr>
  </w:style>
  <w:style w:type="character" w:customStyle="1" w:styleId="TitreCar">
    <w:name w:val="Titre Car"/>
    <w:link w:val="Titre"/>
    <w:rsid w:val="0025033D"/>
    <w:rPr>
      <w:rFonts w:ascii="Verdana" w:hAnsi="Verdana"/>
      <w:b/>
      <w:sz w:val="72"/>
      <w:szCs w:val="72"/>
      <w:lang w:eastAsia="en-US"/>
    </w:rPr>
  </w:style>
  <w:style w:type="paragraph" w:styleId="Sous-titre">
    <w:name w:val="Subtitle"/>
    <w:basedOn w:val="Normal"/>
    <w:next w:val="Normal"/>
    <w:link w:val="Sous-titreCar"/>
    <w:qFormat/>
    <w:locked/>
    <w:rsid w:val="0025033D"/>
    <w:pPr>
      <w:jc w:val="center"/>
    </w:pPr>
    <w:rPr>
      <w:rFonts w:ascii="Verdana" w:hAnsi="Verdana"/>
      <w:sz w:val="48"/>
      <w:szCs w:val="48"/>
    </w:rPr>
  </w:style>
  <w:style w:type="character" w:customStyle="1" w:styleId="Sous-titreCar">
    <w:name w:val="Sous-titre Car"/>
    <w:link w:val="Sous-titre"/>
    <w:rsid w:val="0025033D"/>
    <w:rPr>
      <w:rFonts w:ascii="Verdana" w:hAnsi="Verdana"/>
      <w:sz w:val="48"/>
      <w:szCs w:val="48"/>
      <w:lang w:eastAsia="en-US"/>
    </w:rPr>
  </w:style>
  <w:style w:type="character" w:customStyle="1" w:styleId="Titre2Car">
    <w:name w:val="Titre 2 Car"/>
    <w:link w:val="Titre2"/>
    <w:rsid w:val="00A34C45"/>
    <w:rPr>
      <w:b/>
      <w:sz w:val="28"/>
      <w:lang w:eastAsia="en-US"/>
    </w:rPr>
  </w:style>
  <w:style w:type="paragraph" w:styleId="En-ttedetabledesmatires">
    <w:name w:val="TOC Heading"/>
    <w:basedOn w:val="Titre1"/>
    <w:next w:val="Normal"/>
    <w:uiPriority w:val="39"/>
    <w:unhideWhenUsed/>
    <w:qFormat/>
    <w:rsid w:val="00BE00CC"/>
    <w:pPr>
      <w:keepLines/>
      <w:spacing w:before="480" w:line="276" w:lineRule="auto"/>
      <w:outlineLvl w:val="9"/>
    </w:pPr>
    <w:rPr>
      <w:rFonts w:ascii="Cambria" w:hAnsi="Cambria"/>
      <w:color w:val="365F91"/>
      <w:kern w:val="0"/>
      <w:sz w:val="28"/>
      <w:szCs w:val="28"/>
      <w:lang w:val="fr-FR" w:eastAsia="fr-FR"/>
    </w:rPr>
  </w:style>
  <w:style w:type="paragraph" w:styleId="TM1">
    <w:name w:val="toc 1"/>
    <w:basedOn w:val="Normal"/>
    <w:next w:val="Normal"/>
    <w:autoRedefine/>
    <w:uiPriority w:val="39"/>
    <w:qFormat/>
    <w:locked/>
    <w:rsid w:val="00BE00CC"/>
    <w:pPr>
      <w:spacing w:after="100"/>
    </w:pPr>
  </w:style>
  <w:style w:type="paragraph" w:styleId="TM2">
    <w:name w:val="toc 2"/>
    <w:basedOn w:val="Normal"/>
    <w:next w:val="Normal"/>
    <w:autoRedefine/>
    <w:uiPriority w:val="39"/>
    <w:qFormat/>
    <w:locked/>
    <w:rsid w:val="00BE00CC"/>
    <w:pPr>
      <w:spacing w:after="100"/>
      <w:ind w:left="280"/>
    </w:pPr>
  </w:style>
  <w:style w:type="paragraph" w:styleId="TM3">
    <w:name w:val="toc 3"/>
    <w:basedOn w:val="Normal"/>
    <w:next w:val="Normal"/>
    <w:autoRedefine/>
    <w:uiPriority w:val="39"/>
    <w:unhideWhenUsed/>
    <w:qFormat/>
    <w:locked/>
    <w:rsid w:val="00A87E28"/>
    <w:pPr>
      <w:spacing w:after="100" w:line="276" w:lineRule="auto"/>
      <w:ind w:left="440"/>
    </w:pPr>
    <w:rPr>
      <w:rFonts w:ascii="Calibri" w:eastAsia="Times New Roman" w:hAnsi="Calibri" w:cs="Times New Roman"/>
      <w:sz w:val="22"/>
      <w:lang w:val="fr-FR" w:eastAsia="fr-FR"/>
    </w:rPr>
  </w:style>
  <w:style w:type="paragraph" w:styleId="Objetducommentaire">
    <w:name w:val="annotation subject"/>
    <w:basedOn w:val="Commentaire"/>
    <w:next w:val="Commentaire"/>
    <w:link w:val="ObjetducommentaireCar"/>
    <w:uiPriority w:val="99"/>
    <w:semiHidden/>
    <w:unhideWhenUsed/>
    <w:rsid w:val="00D40685"/>
    <w:pPr>
      <w:spacing w:line="240" w:lineRule="auto"/>
    </w:pPr>
    <w:rPr>
      <w:b/>
      <w:bCs/>
    </w:rPr>
  </w:style>
  <w:style w:type="character" w:customStyle="1" w:styleId="ObjetducommentaireCar">
    <w:name w:val="Objet du commentaire Car"/>
    <w:link w:val="Objetducommentaire"/>
    <w:uiPriority w:val="99"/>
    <w:semiHidden/>
    <w:rsid w:val="00D40685"/>
    <w:rPr>
      <w:rFonts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338387">
      <w:marLeft w:val="0"/>
      <w:marRight w:val="0"/>
      <w:marTop w:val="0"/>
      <w:marBottom w:val="0"/>
      <w:divBdr>
        <w:top w:val="none" w:sz="0" w:space="0" w:color="auto"/>
        <w:left w:val="none" w:sz="0" w:space="0" w:color="auto"/>
        <w:bottom w:val="none" w:sz="0" w:space="0" w:color="auto"/>
        <w:right w:val="none" w:sz="0" w:space="0" w:color="auto"/>
      </w:divBdr>
    </w:div>
    <w:div w:id="1155338388">
      <w:marLeft w:val="0"/>
      <w:marRight w:val="0"/>
      <w:marTop w:val="0"/>
      <w:marBottom w:val="0"/>
      <w:divBdr>
        <w:top w:val="none" w:sz="0" w:space="0" w:color="auto"/>
        <w:left w:val="none" w:sz="0" w:space="0" w:color="auto"/>
        <w:bottom w:val="none" w:sz="0" w:space="0" w:color="auto"/>
        <w:right w:val="none" w:sz="0" w:space="0" w:color="auto"/>
      </w:divBdr>
    </w:div>
    <w:div w:id="1155338389">
      <w:marLeft w:val="0"/>
      <w:marRight w:val="0"/>
      <w:marTop w:val="0"/>
      <w:marBottom w:val="0"/>
      <w:divBdr>
        <w:top w:val="none" w:sz="0" w:space="0" w:color="auto"/>
        <w:left w:val="none" w:sz="0" w:space="0" w:color="auto"/>
        <w:bottom w:val="none" w:sz="0" w:space="0" w:color="auto"/>
        <w:right w:val="none" w:sz="0" w:space="0" w:color="auto"/>
      </w:divBdr>
    </w:div>
    <w:div w:id="1155338390">
      <w:marLeft w:val="0"/>
      <w:marRight w:val="0"/>
      <w:marTop w:val="0"/>
      <w:marBottom w:val="0"/>
      <w:divBdr>
        <w:top w:val="none" w:sz="0" w:space="0" w:color="auto"/>
        <w:left w:val="none" w:sz="0" w:space="0" w:color="auto"/>
        <w:bottom w:val="none" w:sz="0" w:space="0" w:color="auto"/>
        <w:right w:val="none" w:sz="0" w:space="0" w:color="auto"/>
      </w:divBdr>
    </w:div>
    <w:div w:id="1155338391">
      <w:marLeft w:val="0"/>
      <w:marRight w:val="0"/>
      <w:marTop w:val="0"/>
      <w:marBottom w:val="0"/>
      <w:divBdr>
        <w:top w:val="none" w:sz="0" w:space="0" w:color="auto"/>
        <w:left w:val="none" w:sz="0" w:space="0" w:color="auto"/>
        <w:bottom w:val="none" w:sz="0" w:space="0" w:color="auto"/>
        <w:right w:val="none" w:sz="0" w:space="0" w:color="auto"/>
      </w:divBdr>
    </w:div>
    <w:div w:id="1155338392">
      <w:marLeft w:val="0"/>
      <w:marRight w:val="0"/>
      <w:marTop w:val="0"/>
      <w:marBottom w:val="0"/>
      <w:divBdr>
        <w:top w:val="none" w:sz="0" w:space="0" w:color="auto"/>
        <w:left w:val="none" w:sz="0" w:space="0" w:color="auto"/>
        <w:bottom w:val="none" w:sz="0" w:space="0" w:color="auto"/>
        <w:right w:val="none" w:sz="0" w:space="0" w:color="auto"/>
      </w:divBdr>
    </w:div>
    <w:div w:id="1155338393">
      <w:marLeft w:val="0"/>
      <w:marRight w:val="0"/>
      <w:marTop w:val="0"/>
      <w:marBottom w:val="0"/>
      <w:divBdr>
        <w:top w:val="none" w:sz="0" w:space="0" w:color="auto"/>
        <w:left w:val="none" w:sz="0" w:space="0" w:color="auto"/>
        <w:bottom w:val="none" w:sz="0" w:space="0" w:color="auto"/>
        <w:right w:val="none" w:sz="0" w:space="0" w:color="auto"/>
      </w:divBdr>
    </w:div>
    <w:div w:id="1155338394">
      <w:marLeft w:val="0"/>
      <w:marRight w:val="0"/>
      <w:marTop w:val="0"/>
      <w:marBottom w:val="0"/>
      <w:divBdr>
        <w:top w:val="none" w:sz="0" w:space="0" w:color="auto"/>
        <w:left w:val="none" w:sz="0" w:space="0" w:color="auto"/>
        <w:bottom w:val="none" w:sz="0" w:space="0" w:color="auto"/>
        <w:right w:val="none" w:sz="0" w:space="0" w:color="auto"/>
      </w:divBdr>
    </w:div>
    <w:div w:id="1155338395">
      <w:marLeft w:val="0"/>
      <w:marRight w:val="0"/>
      <w:marTop w:val="0"/>
      <w:marBottom w:val="0"/>
      <w:divBdr>
        <w:top w:val="none" w:sz="0" w:space="0" w:color="auto"/>
        <w:left w:val="none" w:sz="0" w:space="0" w:color="auto"/>
        <w:bottom w:val="none" w:sz="0" w:space="0" w:color="auto"/>
        <w:right w:val="none" w:sz="0" w:space="0" w:color="auto"/>
      </w:divBdr>
    </w:div>
    <w:div w:id="1155338396">
      <w:marLeft w:val="0"/>
      <w:marRight w:val="0"/>
      <w:marTop w:val="0"/>
      <w:marBottom w:val="0"/>
      <w:divBdr>
        <w:top w:val="none" w:sz="0" w:space="0" w:color="auto"/>
        <w:left w:val="none" w:sz="0" w:space="0" w:color="auto"/>
        <w:bottom w:val="none" w:sz="0" w:space="0" w:color="auto"/>
        <w:right w:val="none" w:sz="0" w:space="0" w:color="auto"/>
      </w:divBdr>
    </w:div>
    <w:div w:id="1155338397">
      <w:marLeft w:val="0"/>
      <w:marRight w:val="0"/>
      <w:marTop w:val="0"/>
      <w:marBottom w:val="0"/>
      <w:divBdr>
        <w:top w:val="none" w:sz="0" w:space="0" w:color="auto"/>
        <w:left w:val="none" w:sz="0" w:space="0" w:color="auto"/>
        <w:bottom w:val="none" w:sz="0" w:space="0" w:color="auto"/>
        <w:right w:val="none" w:sz="0" w:space="0" w:color="auto"/>
      </w:divBdr>
      <w:divsChild>
        <w:div w:id="1155338405">
          <w:marLeft w:val="0"/>
          <w:marRight w:val="0"/>
          <w:marTop w:val="0"/>
          <w:marBottom w:val="15"/>
          <w:divBdr>
            <w:top w:val="none" w:sz="0" w:space="0" w:color="auto"/>
            <w:left w:val="none" w:sz="0" w:space="0" w:color="auto"/>
            <w:bottom w:val="none" w:sz="0" w:space="0" w:color="auto"/>
            <w:right w:val="none" w:sz="0" w:space="0" w:color="auto"/>
          </w:divBdr>
          <w:divsChild>
            <w:div w:id="1155338404">
              <w:marLeft w:val="45"/>
              <w:marRight w:val="45"/>
              <w:marTop w:val="0"/>
              <w:marBottom w:val="0"/>
              <w:divBdr>
                <w:top w:val="none" w:sz="0" w:space="0" w:color="auto"/>
                <w:left w:val="none" w:sz="0" w:space="0" w:color="auto"/>
                <w:bottom w:val="none" w:sz="0" w:space="0" w:color="auto"/>
                <w:right w:val="none" w:sz="0" w:space="0" w:color="auto"/>
              </w:divBdr>
              <w:divsChild>
                <w:div w:id="11553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8399">
      <w:marLeft w:val="0"/>
      <w:marRight w:val="0"/>
      <w:marTop w:val="0"/>
      <w:marBottom w:val="0"/>
      <w:divBdr>
        <w:top w:val="none" w:sz="0" w:space="0" w:color="auto"/>
        <w:left w:val="none" w:sz="0" w:space="0" w:color="auto"/>
        <w:bottom w:val="none" w:sz="0" w:space="0" w:color="auto"/>
        <w:right w:val="none" w:sz="0" w:space="0" w:color="auto"/>
      </w:divBdr>
      <w:divsChild>
        <w:div w:id="1155338398">
          <w:marLeft w:val="0"/>
          <w:marRight w:val="0"/>
          <w:marTop w:val="0"/>
          <w:marBottom w:val="15"/>
          <w:divBdr>
            <w:top w:val="none" w:sz="0" w:space="0" w:color="auto"/>
            <w:left w:val="none" w:sz="0" w:space="0" w:color="auto"/>
            <w:bottom w:val="none" w:sz="0" w:space="0" w:color="auto"/>
            <w:right w:val="none" w:sz="0" w:space="0" w:color="auto"/>
          </w:divBdr>
          <w:divsChild>
            <w:div w:id="1155338400">
              <w:marLeft w:val="45"/>
              <w:marRight w:val="45"/>
              <w:marTop w:val="0"/>
              <w:marBottom w:val="0"/>
              <w:divBdr>
                <w:top w:val="none" w:sz="0" w:space="0" w:color="auto"/>
                <w:left w:val="none" w:sz="0" w:space="0" w:color="auto"/>
                <w:bottom w:val="none" w:sz="0" w:space="0" w:color="auto"/>
                <w:right w:val="none" w:sz="0" w:space="0" w:color="auto"/>
              </w:divBdr>
              <w:divsChild>
                <w:div w:id="11553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84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progress" TargetMode="External"/><Relationship Id="rId18" Type="http://schemas.openxmlformats.org/officeDocument/2006/relationships/hyperlink" Target="http://www.age-platform.eu/en/age-policy-work" TargetMode="External"/><Relationship Id="rId26" Type="http://schemas.openxmlformats.org/officeDocument/2006/relationships/hyperlink" Target="http://www.ncbi.ie" TargetMode="External"/><Relationship Id="rId3" Type="http://schemas.openxmlformats.org/officeDocument/2006/relationships/styles" Target="styles.xml"/><Relationship Id="rId21" Type="http://schemas.openxmlformats.org/officeDocument/2006/relationships/hyperlink" Target="http://www.age-platform.e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ge-platform.eu/images/stories/EN/CoverAGE/EN/brochure_eu_institutions_final-en.pdf"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EGDFed.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pa13.fr/index.php"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qlo.com/content/4/1/34" TargetMode="External"/><Relationship Id="rId23" Type="http://schemas.openxmlformats.org/officeDocument/2006/relationships/image" Target="media/image8.jpeg"/><Relationship Id="rId28" Type="http://schemas.openxmlformats.org/officeDocument/2006/relationships/hyperlink" Target="http://www.upa13.fr" TargetMode="External"/><Relationship Id="rId10" Type="http://schemas.openxmlformats.org/officeDocument/2006/relationships/image" Target="media/image2.jpeg"/><Relationship Id="rId19" Type="http://schemas.openxmlformats.org/officeDocument/2006/relationships/hyperlink" Target="http://www.euroblind.or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hyperlink" Target="http://www.blindenverband.at"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EA04\AppData\Local\Microsoft\Windows\Temporary%20Internet%20Files\Content.Outlook\PAZLOL00\A%20Tale%20of%20Three%20Cities%20(web).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8D4B8-6123-4744-859C-2BCE59503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Tale of Three Cities (web)</Template>
  <TotalTime>2</TotalTime>
  <Pages>33</Pages>
  <Words>5181</Words>
  <Characters>28498</Characters>
  <Application>Microsoft Office Word</Application>
  <DocSecurity>0</DocSecurity>
  <Lines>237</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 Tale of Three Cities</vt:lpstr>
      <vt:lpstr>A Tale of Three Cities</vt:lpstr>
    </vt:vector>
  </TitlesOfParts>
  <Company>Microsoft</Company>
  <LinksUpToDate>false</LinksUpToDate>
  <CharactersWithSpaces>33612</CharactersWithSpaces>
  <SharedDoc>false</SharedDoc>
  <HLinks>
    <vt:vector size="204" baseType="variant">
      <vt:variant>
        <vt:i4>4522061</vt:i4>
      </vt:variant>
      <vt:variant>
        <vt:i4>159</vt:i4>
      </vt:variant>
      <vt:variant>
        <vt:i4>0</vt:i4>
      </vt:variant>
      <vt:variant>
        <vt:i4>5</vt:i4>
      </vt:variant>
      <vt:variant>
        <vt:lpwstr>http://www.upa13.fr/</vt:lpwstr>
      </vt:variant>
      <vt:variant>
        <vt:lpwstr/>
      </vt:variant>
      <vt:variant>
        <vt:i4>1638487</vt:i4>
      </vt:variant>
      <vt:variant>
        <vt:i4>156</vt:i4>
      </vt:variant>
      <vt:variant>
        <vt:i4>0</vt:i4>
      </vt:variant>
      <vt:variant>
        <vt:i4>5</vt:i4>
      </vt:variant>
      <vt:variant>
        <vt:lpwstr>http://www.blindenverband.at/</vt:lpwstr>
      </vt:variant>
      <vt:variant>
        <vt:lpwstr/>
      </vt:variant>
      <vt:variant>
        <vt:i4>7077939</vt:i4>
      </vt:variant>
      <vt:variant>
        <vt:i4>153</vt:i4>
      </vt:variant>
      <vt:variant>
        <vt:i4>0</vt:i4>
      </vt:variant>
      <vt:variant>
        <vt:i4>5</vt:i4>
      </vt:variant>
      <vt:variant>
        <vt:lpwstr>http://www.ncbi.ie/</vt:lpwstr>
      </vt:variant>
      <vt:variant>
        <vt:lpwstr/>
      </vt:variant>
      <vt:variant>
        <vt:i4>524360</vt:i4>
      </vt:variant>
      <vt:variant>
        <vt:i4>150</vt:i4>
      </vt:variant>
      <vt:variant>
        <vt:i4>0</vt:i4>
      </vt:variant>
      <vt:variant>
        <vt:i4>5</vt:i4>
      </vt:variant>
      <vt:variant>
        <vt:lpwstr>http://www.upa13.fr/index.php</vt:lpwstr>
      </vt:variant>
      <vt:variant>
        <vt:lpwstr/>
      </vt:variant>
      <vt:variant>
        <vt:i4>7405669</vt:i4>
      </vt:variant>
      <vt:variant>
        <vt:i4>147</vt:i4>
      </vt:variant>
      <vt:variant>
        <vt:i4>0</vt:i4>
      </vt:variant>
      <vt:variant>
        <vt:i4>5</vt:i4>
      </vt:variant>
      <vt:variant>
        <vt:lpwstr>http://www.age-platform.eu/</vt:lpwstr>
      </vt:variant>
      <vt:variant>
        <vt:lpwstr/>
      </vt:variant>
      <vt:variant>
        <vt:i4>3932221</vt:i4>
      </vt:variant>
      <vt:variant>
        <vt:i4>144</vt:i4>
      </vt:variant>
      <vt:variant>
        <vt:i4>0</vt:i4>
      </vt:variant>
      <vt:variant>
        <vt:i4>5</vt:i4>
      </vt:variant>
      <vt:variant>
        <vt:lpwstr>http://www.egdfed.org/</vt:lpwstr>
      </vt:variant>
      <vt:variant>
        <vt:lpwstr/>
      </vt:variant>
      <vt:variant>
        <vt:i4>5963796</vt:i4>
      </vt:variant>
      <vt:variant>
        <vt:i4>141</vt:i4>
      </vt:variant>
      <vt:variant>
        <vt:i4>0</vt:i4>
      </vt:variant>
      <vt:variant>
        <vt:i4>5</vt:i4>
      </vt:variant>
      <vt:variant>
        <vt:lpwstr>http://www.euroblind.org/</vt:lpwstr>
      </vt:variant>
      <vt:variant>
        <vt:lpwstr/>
      </vt:variant>
      <vt:variant>
        <vt:i4>720925</vt:i4>
      </vt:variant>
      <vt:variant>
        <vt:i4>138</vt:i4>
      </vt:variant>
      <vt:variant>
        <vt:i4>0</vt:i4>
      </vt:variant>
      <vt:variant>
        <vt:i4>5</vt:i4>
      </vt:variant>
      <vt:variant>
        <vt:lpwstr>http://www.age-platform.eu/en/age-policy-work</vt:lpwstr>
      </vt:variant>
      <vt:variant>
        <vt:lpwstr/>
      </vt:variant>
      <vt:variant>
        <vt:i4>7209037</vt:i4>
      </vt:variant>
      <vt:variant>
        <vt:i4>135</vt:i4>
      </vt:variant>
      <vt:variant>
        <vt:i4>0</vt:i4>
      </vt:variant>
      <vt:variant>
        <vt:i4>5</vt:i4>
      </vt:variant>
      <vt:variant>
        <vt:lpwstr>http://www.age-platform.eu/images/stories/EN/CoverAGE/EN/brochure_eu_institutions_final-en.pdf</vt:lpwstr>
      </vt:variant>
      <vt:variant>
        <vt:lpwstr/>
      </vt:variant>
      <vt:variant>
        <vt:i4>3080298</vt:i4>
      </vt:variant>
      <vt:variant>
        <vt:i4>132</vt:i4>
      </vt:variant>
      <vt:variant>
        <vt:i4>0</vt:i4>
      </vt:variant>
      <vt:variant>
        <vt:i4>5</vt:i4>
      </vt:variant>
      <vt:variant>
        <vt:lpwstr>http://www.hqlo.com/content/4/1/34</vt:lpwstr>
      </vt:variant>
      <vt:variant>
        <vt:lpwstr/>
      </vt:variant>
      <vt:variant>
        <vt:i4>1441895</vt:i4>
      </vt:variant>
      <vt:variant>
        <vt:i4>129</vt:i4>
      </vt:variant>
      <vt:variant>
        <vt:i4>0</vt:i4>
      </vt:variant>
      <vt:variant>
        <vt:i4>5</vt:i4>
      </vt:variant>
      <vt:variant>
        <vt:lpwstr/>
      </vt:variant>
      <vt:variant>
        <vt:lpwstr>_Appendix_1_-</vt:lpwstr>
      </vt:variant>
      <vt:variant>
        <vt:i4>1441890</vt:i4>
      </vt:variant>
      <vt:variant>
        <vt:i4>126</vt:i4>
      </vt:variant>
      <vt:variant>
        <vt:i4>0</vt:i4>
      </vt:variant>
      <vt:variant>
        <vt:i4>5</vt:i4>
      </vt:variant>
      <vt:variant>
        <vt:lpwstr/>
      </vt:variant>
      <vt:variant>
        <vt:lpwstr>_Appendix_4_-</vt:lpwstr>
      </vt:variant>
      <vt:variant>
        <vt:i4>5374024</vt:i4>
      </vt:variant>
      <vt:variant>
        <vt:i4>123</vt:i4>
      </vt:variant>
      <vt:variant>
        <vt:i4>0</vt:i4>
      </vt:variant>
      <vt:variant>
        <vt:i4>5</vt:i4>
      </vt:variant>
      <vt:variant>
        <vt:lpwstr>http://ec.europa.eu/progress</vt:lpwstr>
      </vt:variant>
      <vt:variant>
        <vt:lpwstr/>
      </vt:variant>
      <vt:variant>
        <vt:i4>1572921</vt:i4>
      </vt:variant>
      <vt:variant>
        <vt:i4>116</vt:i4>
      </vt:variant>
      <vt:variant>
        <vt:i4>0</vt:i4>
      </vt:variant>
      <vt:variant>
        <vt:i4>5</vt:i4>
      </vt:variant>
      <vt:variant>
        <vt:lpwstr/>
      </vt:variant>
      <vt:variant>
        <vt:lpwstr>_Toc381620910</vt:lpwstr>
      </vt:variant>
      <vt:variant>
        <vt:i4>1638457</vt:i4>
      </vt:variant>
      <vt:variant>
        <vt:i4>110</vt:i4>
      </vt:variant>
      <vt:variant>
        <vt:i4>0</vt:i4>
      </vt:variant>
      <vt:variant>
        <vt:i4>5</vt:i4>
      </vt:variant>
      <vt:variant>
        <vt:lpwstr/>
      </vt:variant>
      <vt:variant>
        <vt:lpwstr>_Toc381620909</vt:lpwstr>
      </vt:variant>
      <vt:variant>
        <vt:i4>1638457</vt:i4>
      </vt:variant>
      <vt:variant>
        <vt:i4>104</vt:i4>
      </vt:variant>
      <vt:variant>
        <vt:i4>0</vt:i4>
      </vt:variant>
      <vt:variant>
        <vt:i4>5</vt:i4>
      </vt:variant>
      <vt:variant>
        <vt:lpwstr/>
      </vt:variant>
      <vt:variant>
        <vt:lpwstr>_Toc381620908</vt:lpwstr>
      </vt:variant>
      <vt:variant>
        <vt:i4>1638457</vt:i4>
      </vt:variant>
      <vt:variant>
        <vt:i4>98</vt:i4>
      </vt:variant>
      <vt:variant>
        <vt:i4>0</vt:i4>
      </vt:variant>
      <vt:variant>
        <vt:i4>5</vt:i4>
      </vt:variant>
      <vt:variant>
        <vt:lpwstr/>
      </vt:variant>
      <vt:variant>
        <vt:lpwstr>_Toc381620907</vt:lpwstr>
      </vt:variant>
      <vt:variant>
        <vt:i4>1638457</vt:i4>
      </vt:variant>
      <vt:variant>
        <vt:i4>92</vt:i4>
      </vt:variant>
      <vt:variant>
        <vt:i4>0</vt:i4>
      </vt:variant>
      <vt:variant>
        <vt:i4>5</vt:i4>
      </vt:variant>
      <vt:variant>
        <vt:lpwstr/>
      </vt:variant>
      <vt:variant>
        <vt:lpwstr>_Toc381620906</vt:lpwstr>
      </vt:variant>
      <vt:variant>
        <vt:i4>1638457</vt:i4>
      </vt:variant>
      <vt:variant>
        <vt:i4>86</vt:i4>
      </vt:variant>
      <vt:variant>
        <vt:i4>0</vt:i4>
      </vt:variant>
      <vt:variant>
        <vt:i4>5</vt:i4>
      </vt:variant>
      <vt:variant>
        <vt:lpwstr/>
      </vt:variant>
      <vt:variant>
        <vt:lpwstr>_Toc381620905</vt:lpwstr>
      </vt:variant>
      <vt:variant>
        <vt:i4>1638457</vt:i4>
      </vt:variant>
      <vt:variant>
        <vt:i4>80</vt:i4>
      </vt:variant>
      <vt:variant>
        <vt:i4>0</vt:i4>
      </vt:variant>
      <vt:variant>
        <vt:i4>5</vt:i4>
      </vt:variant>
      <vt:variant>
        <vt:lpwstr/>
      </vt:variant>
      <vt:variant>
        <vt:lpwstr>_Toc381620904</vt:lpwstr>
      </vt:variant>
      <vt:variant>
        <vt:i4>1638457</vt:i4>
      </vt:variant>
      <vt:variant>
        <vt:i4>74</vt:i4>
      </vt:variant>
      <vt:variant>
        <vt:i4>0</vt:i4>
      </vt:variant>
      <vt:variant>
        <vt:i4>5</vt:i4>
      </vt:variant>
      <vt:variant>
        <vt:lpwstr/>
      </vt:variant>
      <vt:variant>
        <vt:lpwstr>_Toc381620903</vt:lpwstr>
      </vt:variant>
      <vt:variant>
        <vt:i4>1638457</vt:i4>
      </vt:variant>
      <vt:variant>
        <vt:i4>68</vt:i4>
      </vt:variant>
      <vt:variant>
        <vt:i4>0</vt:i4>
      </vt:variant>
      <vt:variant>
        <vt:i4>5</vt:i4>
      </vt:variant>
      <vt:variant>
        <vt:lpwstr/>
      </vt:variant>
      <vt:variant>
        <vt:lpwstr>_Toc381620902</vt:lpwstr>
      </vt:variant>
      <vt:variant>
        <vt:i4>1638457</vt:i4>
      </vt:variant>
      <vt:variant>
        <vt:i4>62</vt:i4>
      </vt:variant>
      <vt:variant>
        <vt:i4>0</vt:i4>
      </vt:variant>
      <vt:variant>
        <vt:i4>5</vt:i4>
      </vt:variant>
      <vt:variant>
        <vt:lpwstr/>
      </vt:variant>
      <vt:variant>
        <vt:lpwstr>_Toc381620901</vt:lpwstr>
      </vt:variant>
      <vt:variant>
        <vt:i4>1638457</vt:i4>
      </vt:variant>
      <vt:variant>
        <vt:i4>56</vt:i4>
      </vt:variant>
      <vt:variant>
        <vt:i4>0</vt:i4>
      </vt:variant>
      <vt:variant>
        <vt:i4>5</vt:i4>
      </vt:variant>
      <vt:variant>
        <vt:lpwstr/>
      </vt:variant>
      <vt:variant>
        <vt:lpwstr>_Toc381620900</vt:lpwstr>
      </vt:variant>
      <vt:variant>
        <vt:i4>1048632</vt:i4>
      </vt:variant>
      <vt:variant>
        <vt:i4>50</vt:i4>
      </vt:variant>
      <vt:variant>
        <vt:i4>0</vt:i4>
      </vt:variant>
      <vt:variant>
        <vt:i4>5</vt:i4>
      </vt:variant>
      <vt:variant>
        <vt:lpwstr/>
      </vt:variant>
      <vt:variant>
        <vt:lpwstr>_Toc381620899</vt:lpwstr>
      </vt:variant>
      <vt:variant>
        <vt:i4>1048632</vt:i4>
      </vt:variant>
      <vt:variant>
        <vt:i4>44</vt:i4>
      </vt:variant>
      <vt:variant>
        <vt:i4>0</vt:i4>
      </vt:variant>
      <vt:variant>
        <vt:i4>5</vt:i4>
      </vt:variant>
      <vt:variant>
        <vt:lpwstr/>
      </vt:variant>
      <vt:variant>
        <vt:lpwstr>_Toc381620898</vt:lpwstr>
      </vt:variant>
      <vt:variant>
        <vt:i4>1048632</vt:i4>
      </vt:variant>
      <vt:variant>
        <vt:i4>38</vt:i4>
      </vt:variant>
      <vt:variant>
        <vt:i4>0</vt:i4>
      </vt:variant>
      <vt:variant>
        <vt:i4>5</vt:i4>
      </vt:variant>
      <vt:variant>
        <vt:lpwstr/>
      </vt:variant>
      <vt:variant>
        <vt:lpwstr>_Toc381620897</vt:lpwstr>
      </vt:variant>
      <vt:variant>
        <vt:i4>1048632</vt:i4>
      </vt:variant>
      <vt:variant>
        <vt:i4>32</vt:i4>
      </vt:variant>
      <vt:variant>
        <vt:i4>0</vt:i4>
      </vt:variant>
      <vt:variant>
        <vt:i4>5</vt:i4>
      </vt:variant>
      <vt:variant>
        <vt:lpwstr/>
      </vt:variant>
      <vt:variant>
        <vt:lpwstr>_Toc381620896</vt:lpwstr>
      </vt:variant>
      <vt:variant>
        <vt:i4>1048632</vt:i4>
      </vt:variant>
      <vt:variant>
        <vt:i4>26</vt:i4>
      </vt:variant>
      <vt:variant>
        <vt:i4>0</vt:i4>
      </vt:variant>
      <vt:variant>
        <vt:i4>5</vt:i4>
      </vt:variant>
      <vt:variant>
        <vt:lpwstr/>
      </vt:variant>
      <vt:variant>
        <vt:lpwstr>_Toc381620895</vt:lpwstr>
      </vt:variant>
      <vt:variant>
        <vt:i4>1048632</vt:i4>
      </vt:variant>
      <vt:variant>
        <vt:i4>20</vt:i4>
      </vt:variant>
      <vt:variant>
        <vt:i4>0</vt:i4>
      </vt:variant>
      <vt:variant>
        <vt:i4>5</vt:i4>
      </vt:variant>
      <vt:variant>
        <vt:lpwstr/>
      </vt:variant>
      <vt:variant>
        <vt:lpwstr>_Toc381620894</vt:lpwstr>
      </vt:variant>
      <vt:variant>
        <vt:i4>1048632</vt:i4>
      </vt:variant>
      <vt:variant>
        <vt:i4>14</vt:i4>
      </vt:variant>
      <vt:variant>
        <vt:i4>0</vt:i4>
      </vt:variant>
      <vt:variant>
        <vt:i4>5</vt:i4>
      </vt:variant>
      <vt:variant>
        <vt:lpwstr/>
      </vt:variant>
      <vt:variant>
        <vt:lpwstr>_Toc381620893</vt:lpwstr>
      </vt:variant>
      <vt:variant>
        <vt:i4>1048632</vt:i4>
      </vt:variant>
      <vt:variant>
        <vt:i4>8</vt:i4>
      </vt:variant>
      <vt:variant>
        <vt:i4>0</vt:i4>
      </vt:variant>
      <vt:variant>
        <vt:i4>5</vt:i4>
      </vt:variant>
      <vt:variant>
        <vt:lpwstr/>
      </vt:variant>
      <vt:variant>
        <vt:lpwstr>_Toc381620892</vt:lpwstr>
      </vt:variant>
      <vt:variant>
        <vt:i4>1048632</vt:i4>
      </vt:variant>
      <vt:variant>
        <vt:i4>2</vt:i4>
      </vt:variant>
      <vt:variant>
        <vt:i4>0</vt:i4>
      </vt:variant>
      <vt:variant>
        <vt:i4>5</vt:i4>
      </vt:variant>
      <vt:variant>
        <vt:lpwstr/>
      </vt:variant>
      <vt:variant>
        <vt:lpwstr>_Toc381620891</vt:lpwstr>
      </vt:variant>
      <vt:variant>
        <vt:i4>524360</vt:i4>
      </vt:variant>
      <vt:variant>
        <vt:i4>35407</vt:i4>
      </vt:variant>
      <vt:variant>
        <vt:i4>1025</vt:i4>
      </vt:variant>
      <vt:variant>
        <vt:i4>4</vt:i4>
      </vt:variant>
      <vt:variant>
        <vt:lpwstr>http://www.upa13.fr/index.php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Tale of Three Cities</dc:title>
  <dc:creator>UEA04</dc:creator>
  <cp:lastModifiedBy>UEA04</cp:lastModifiedBy>
  <cp:revision>2</cp:revision>
  <cp:lastPrinted>2014-03-24T08:34:00Z</cp:lastPrinted>
  <dcterms:created xsi:type="dcterms:W3CDTF">2014-03-24T08:33:00Z</dcterms:created>
  <dcterms:modified xsi:type="dcterms:W3CDTF">2014-03-24T08:35:00Z</dcterms:modified>
</cp:coreProperties>
</file>